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3F0D00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3F0D00">
        <w:rPr>
          <w:b/>
          <w:bCs/>
          <w:color w:val="000000" w:themeColor="text1"/>
        </w:rPr>
        <w:t>Подпрограмма 1</w:t>
      </w:r>
      <w:r w:rsidR="00851C2A" w:rsidRPr="003F0D00">
        <w:rPr>
          <w:b/>
          <w:bCs/>
          <w:color w:val="000000" w:themeColor="text1"/>
        </w:rPr>
        <w:t>0</w:t>
      </w:r>
      <w:r w:rsidRPr="003F0D00">
        <w:rPr>
          <w:b/>
          <w:bCs/>
          <w:color w:val="000000" w:themeColor="text1"/>
        </w:rPr>
        <w:t>. «</w:t>
      </w:r>
      <w:r w:rsidR="00851C2A" w:rsidRPr="003F0D00">
        <w:rPr>
          <w:b/>
          <w:bCs/>
          <w:color w:val="000000" w:themeColor="text1"/>
        </w:rPr>
        <w:t>Развитие молодежной политики</w:t>
      </w:r>
      <w:r w:rsidRPr="003F0D00">
        <w:rPr>
          <w:b/>
          <w:bCs/>
          <w:color w:val="000000" w:themeColor="text1"/>
        </w:rPr>
        <w:t>»</w:t>
      </w:r>
    </w:p>
    <w:p w:rsidR="00F6213F" w:rsidRPr="003F0D00" w:rsidRDefault="00F6213F" w:rsidP="00F6213F">
      <w:pPr>
        <w:rPr>
          <w:color w:val="000000" w:themeColor="text1"/>
        </w:rPr>
      </w:pPr>
    </w:p>
    <w:p w:rsidR="00F6213F" w:rsidRPr="003F0D00" w:rsidRDefault="00F6213F" w:rsidP="00F6213F">
      <w:pPr>
        <w:ind w:firstLine="709"/>
        <w:rPr>
          <w:b/>
          <w:bCs/>
          <w:color w:val="000000" w:themeColor="text1"/>
        </w:rPr>
      </w:pPr>
      <w:r w:rsidRPr="003F0D00">
        <w:rPr>
          <w:b/>
          <w:bCs/>
          <w:color w:val="000000" w:themeColor="text1"/>
        </w:rPr>
        <w:t>Раздел 2 отчета.</w:t>
      </w:r>
    </w:p>
    <w:p w:rsidR="00C2098B" w:rsidRPr="003F0D00" w:rsidRDefault="00F6213F" w:rsidP="00D52D77">
      <w:pPr>
        <w:ind w:firstLine="709"/>
        <w:rPr>
          <w:b/>
          <w:bCs/>
          <w:color w:val="000000" w:themeColor="text1"/>
        </w:rPr>
      </w:pPr>
      <w:r w:rsidRPr="003F0D00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D52D77" w:rsidRPr="003F0D00" w:rsidRDefault="00D52D77" w:rsidP="00D52D77">
      <w:pPr>
        <w:ind w:firstLine="709"/>
        <w:rPr>
          <w:b/>
          <w:bCs/>
          <w:color w:val="000000" w:themeColor="text1"/>
        </w:rPr>
      </w:pP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Системная работа по направлениям государственной молодежной политики (далее – ГМП) проводится на территории Нижегородской области более десяти лет. В настоящее время в органах местного самоуправления всех городских и муниципальных округов и муниципальных районов Нижегородской области функционируют структурные подразделения, реализующие вопросы молодежной политики, в рамках муниципальных программ (подпрограмм) осуществляется комплекс целевых мероприятий для всех возрастных и социальных групп молодежи.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Основным событием нормативно-правового обеспечения сферы государственной молодёжной политики стало принятие Федерального закона «О молодежной политике в Российской Федерации» №489-ФЗ от 30.12.2020.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Закон определил цели, принципы, основные направления молодёжной политики, но кроме этого закон расширил возрастные рамки   молодежи – от 14 до 35 лет. С учетом новых возрастных рамок в Нижегородской области проживает более 820 000 граждан, относящихся к категории молодежи.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В 2021 году Законодательным собранием Нижегородской области принят Закон «О молодежной политике в Нижегородской области» от 28.12.2021 №163-З. Документ, который был разработан на основе федерального Закона, при этом в него были включены пункты, «рожденные» по итогам обсуждений в фокус-группах, а также по итогам мониторинга реализации Закона о молодежной политике в Нижегородской области </w:t>
      </w:r>
      <w:r w:rsidRPr="003F0D00">
        <w:rPr>
          <w:color w:val="000000" w:themeColor="text1"/>
          <w:shd w:val="clear" w:color="auto" w:fill="FBFBFB"/>
        </w:rPr>
        <w:t xml:space="preserve">от 25 апреля 1997 г. №70-З, проведённого Законодательным собранием.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25 января 2021 года состоялось открытие Молодежного центра «Высота».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Концепция создания молодежного центра Нижегородской области была представлена на Совете по делам молодежи при Губернаторе Нижегородской области в 2019 году.  Предложения формировались на основе анализа результатов стратегических сессий, в которых приняли участие более 1 500 молодых людей их всех 52 муниципальных районов, городских и муниципальных округов.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В апреле-мае 2019 года были организованы открытые обсуждения итоговой концепции с молодежью региона, которые посетило более                                                        300 человек – представители молодежных объединений и организаций Нижегородской области, студенты высших и профессиональных образовательных организаций, активные молодые граждане региона.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Молодежный центр «Высота» предполагает функционирование четырех офисов: «Молодежное проектирование», «Точки роста», «Взаимодействие с НКО и партнерами», «</w:t>
      </w:r>
      <w:proofErr w:type="spellStart"/>
      <w:r w:rsidRPr="003F0D00">
        <w:rPr>
          <w:color w:val="000000" w:themeColor="text1"/>
        </w:rPr>
        <w:t>Лофт</w:t>
      </w:r>
      <w:proofErr w:type="spellEnd"/>
      <w:r w:rsidRPr="003F0D00">
        <w:rPr>
          <w:color w:val="000000" w:themeColor="text1"/>
        </w:rPr>
        <w:t xml:space="preserve"> и молодежный </w:t>
      </w:r>
      <w:proofErr w:type="spellStart"/>
      <w:r w:rsidRPr="003F0D00">
        <w:rPr>
          <w:color w:val="000000" w:themeColor="text1"/>
        </w:rPr>
        <w:t>ивент</w:t>
      </w:r>
      <w:proofErr w:type="spellEnd"/>
      <w:r w:rsidRPr="003F0D00">
        <w:rPr>
          <w:color w:val="000000" w:themeColor="text1"/>
        </w:rPr>
        <w:t xml:space="preserve">». </w:t>
      </w:r>
    </w:p>
    <w:p w:rsidR="005F1D0B" w:rsidRPr="003F0D00" w:rsidRDefault="005F1D0B" w:rsidP="005F1D0B">
      <w:pPr>
        <w:ind w:firstLine="709"/>
        <w:jc w:val="both"/>
        <w:rPr>
          <w:rFonts w:eastAsia="Times New Roman"/>
          <w:color w:val="000000" w:themeColor="text1"/>
        </w:rPr>
      </w:pPr>
      <w:r w:rsidRPr="003F0D00">
        <w:rPr>
          <w:color w:val="000000" w:themeColor="text1"/>
        </w:rPr>
        <w:t xml:space="preserve">Главная цель офиса «Молодежное проектирование» - развитие проектного мышления у молодежи, а также эффективная подготовка к Всероссийскому конкурсу молодежных проектов, в том числе </w:t>
      </w:r>
      <w:proofErr w:type="spellStart"/>
      <w:r w:rsidRPr="003F0D00">
        <w:rPr>
          <w:color w:val="000000" w:themeColor="text1"/>
        </w:rPr>
        <w:t>форумной</w:t>
      </w:r>
      <w:proofErr w:type="spellEnd"/>
      <w:r w:rsidRPr="003F0D00">
        <w:rPr>
          <w:color w:val="000000" w:themeColor="text1"/>
        </w:rPr>
        <w:t xml:space="preserve"> кампании, победители которого получают финансовую поддержку в размере от 100 тыс. до 3 млн. рублей для реализации своих идей в различных направлениях деятельности. В 2021 году была реализована комплексная программа «Акселератор проектов», которая </w:t>
      </w:r>
      <w:r w:rsidRPr="003F0D00">
        <w:rPr>
          <w:rFonts w:eastAsia="Times New Roman"/>
          <w:color w:val="000000" w:themeColor="text1"/>
        </w:rPr>
        <w:t xml:space="preserve">представляет собой сессию проектных школ для муниципальных районов Нижегородской области. Участие в проектных школах приняли </w:t>
      </w:r>
      <w:r w:rsidRPr="003F0D00">
        <w:rPr>
          <w:rFonts w:eastAsia="Times New Roman"/>
          <w:b/>
          <w:bCs/>
          <w:color w:val="000000" w:themeColor="text1"/>
        </w:rPr>
        <w:t>1106 человек</w:t>
      </w:r>
      <w:r w:rsidRPr="003F0D00">
        <w:rPr>
          <w:rFonts w:eastAsia="Times New Roman"/>
          <w:color w:val="000000" w:themeColor="text1"/>
        </w:rPr>
        <w:t xml:space="preserve">. Было проведено </w:t>
      </w:r>
      <w:r w:rsidRPr="003F0D00">
        <w:rPr>
          <w:rFonts w:eastAsia="Times New Roman"/>
          <w:b/>
          <w:bCs/>
          <w:color w:val="000000" w:themeColor="text1"/>
        </w:rPr>
        <w:t>20 онлайн проектных школ и 9 очных проектных школ</w:t>
      </w:r>
      <w:r w:rsidRPr="003F0D00">
        <w:rPr>
          <w:rFonts w:eastAsia="Times New Roman"/>
          <w:color w:val="000000" w:themeColor="text1"/>
        </w:rPr>
        <w:t xml:space="preserve">. Итогом работы также стали </w:t>
      </w:r>
      <w:r w:rsidRPr="003F0D00">
        <w:rPr>
          <w:rFonts w:eastAsia="Times New Roman"/>
          <w:b/>
          <w:bCs/>
          <w:color w:val="000000" w:themeColor="text1"/>
        </w:rPr>
        <w:t>1421 заявка</w:t>
      </w:r>
      <w:r w:rsidRPr="003F0D00">
        <w:rPr>
          <w:rFonts w:eastAsia="Times New Roman"/>
          <w:color w:val="000000" w:themeColor="text1"/>
        </w:rPr>
        <w:t xml:space="preserve"> Нижегородской области на молодежные форумы. </w:t>
      </w:r>
      <w:r w:rsidRPr="003F0D00">
        <w:rPr>
          <w:rFonts w:eastAsia="Times New Roman"/>
          <w:b/>
          <w:bCs/>
          <w:color w:val="000000" w:themeColor="text1"/>
        </w:rPr>
        <w:t>120 участников</w:t>
      </w:r>
      <w:r w:rsidRPr="003F0D00">
        <w:rPr>
          <w:rFonts w:eastAsia="Times New Roman"/>
          <w:color w:val="000000" w:themeColor="text1"/>
        </w:rPr>
        <w:t xml:space="preserve"> – </w:t>
      </w:r>
      <w:proofErr w:type="spellStart"/>
      <w:r w:rsidRPr="003F0D00">
        <w:rPr>
          <w:rFonts w:eastAsia="Times New Roman"/>
          <w:color w:val="000000" w:themeColor="text1"/>
        </w:rPr>
        <w:t>грантовых</w:t>
      </w:r>
      <w:proofErr w:type="spellEnd"/>
      <w:r w:rsidRPr="003F0D00">
        <w:rPr>
          <w:rFonts w:eastAsia="Times New Roman"/>
          <w:color w:val="000000" w:themeColor="text1"/>
        </w:rPr>
        <w:t xml:space="preserve"> конкурсов, из которых </w:t>
      </w:r>
      <w:r w:rsidRPr="003F0D00">
        <w:rPr>
          <w:rFonts w:eastAsia="Times New Roman"/>
          <w:b/>
          <w:bCs/>
          <w:color w:val="000000" w:themeColor="text1"/>
        </w:rPr>
        <w:t xml:space="preserve">24 </w:t>
      </w:r>
      <w:r w:rsidRPr="003F0D00">
        <w:rPr>
          <w:rFonts w:eastAsia="Times New Roman"/>
          <w:color w:val="000000" w:themeColor="text1"/>
        </w:rPr>
        <w:t xml:space="preserve">стали победителями с общей суммой в </w:t>
      </w:r>
      <w:r w:rsidRPr="003F0D00">
        <w:rPr>
          <w:rFonts w:eastAsia="Times New Roman"/>
          <w:b/>
          <w:bCs/>
          <w:color w:val="000000" w:themeColor="text1"/>
        </w:rPr>
        <w:t xml:space="preserve">12 595 495 (второе место в ПФО), </w:t>
      </w:r>
      <w:r w:rsidRPr="003F0D00">
        <w:rPr>
          <w:rFonts w:eastAsia="Times New Roman"/>
          <w:color w:val="000000" w:themeColor="text1"/>
        </w:rPr>
        <w:t xml:space="preserve">что на </w:t>
      </w:r>
      <w:r w:rsidRPr="003F0D00">
        <w:rPr>
          <w:rFonts w:eastAsia="Times New Roman"/>
          <w:b/>
          <w:bCs/>
          <w:color w:val="000000" w:themeColor="text1"/>
        </w:rPr>
        <w:t>63%</w:t>
      </w:r>
      <w:r w:rsidRPr="003F0D00">
        <w:rPr>
          <w:rFonts w:eastAsia="Times New Roman"/>
          <w:color w:val="000000" w:themeColor="text1"/>
        </w:rPr>
        <w:t xml:space="preserve"> превышает аналогичный показатель 2020 года. Итоговая сумма выигранных средств проектов Нижегородской области за 2021 год составляет </w:t>
      </w:r>
      <w:r w:rsidRPr="003F0D00">
        <w:rPr>
          <w:rFonts w:eastAsia="Times New Roman"/>
          <w:b/>
          <w:bCs/>
          <w:color w:val="000000" w:themeColor="text1"/>
        </w:rPr>
        <w:t xml:space="preserve">60 545 495, </w:t>
      </w:r>
      <w:r w:rsidRPr="003F0D00">
        <w:rPr>
          <w:rFonts w:eastAsia="Times New Roman"/>
          <w:color w:val="000000" w:themeColor="text1"/>
        </w:rPr>
        <w:t xml:space="preserve">что на </w:t>
      </w:r>
      <w:r w:rsidRPr="003F0D00">
        <w:rPr>
          <w:rFonts w:eastAsia="Times New Roman"/>
          <w:b/>
          <w:bCs/>
          <w:color w:val="000000" w:themeColor="text1"/>
        </w:rPr>
        <w:t xml:space="preserve">29% </w:t>
      </w:r>
      <w:r w:rsidRPr="003F0D00">
        <w:rPr>
          <w:rFonts w:eastAsia="Times New Roman"/>
          <w:color w:val="000000" w:themeColor="text1"/>
        </w:rPr>
        <w:t>превышает аналогичный показатель прошлого года.</w:t>
      </w:r>
    </w:p>
    <w:p w:rsidR="005F1D0B" w:rsidRPr="003F0D00" w:rsidRDefault="005F1D0B" w:rsidP="005F1D0B">
      <w:pPr>
        <w:ind w:firstLine="709"/>
        <w:jc w:val="both"/>
        <w:rPr>
          <w:rFonts w:eastAsia="SimSun"/>
          <w:color w:val="000000" w:themeColor="text1"/>
          <w:shd w:val="clear" w:color="auto" w:fill="FFFFFF"/>
          <w:lang w:eastAsia="zh-CN" w:bidi="hi-IN"/>
        </w:rPr>
      </w:pPr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lastRenderedPageBreak/>
        <w:t>Молодежный центр «Высота» стал первой площадкой Арт-резиденции Нижегородской области. В рамках деятельности офиса «</w:t>
      </w:r>
      <w:proofErr w:type="spellStart"/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>Лофт</w:t>
      </w:r>
      <w:proofErr w:type="spellEnd"/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 xml:space="preserve"> и молодежный </w:t>
      </w:r>
      <w:proofErr w:type="spellStart"/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>ивент</w:t>
      </w:r>
      <w:proofErr w:type="spellEnd"/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>» для участия во всероссийском форуме «Таврида» и фестивале «</w:t>
      </w:r>
      <w:proofErr w:type="spellStart"/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>ТавридаАРТ</w:t>
      </w:r>
      <w:proofErr w:type="spellEnd"/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 xml:space="preserve">» было направлено 145 человек. Нижегородская область вошла в число пяти регионов, которые получили гранты на проекты Арт-резиденции. Размер гранта составил </w:t>
      </w:r>
      <w:r w:rsidRPr="003F0D00">
        <w:rPr>
          <w:rFonts w:eastAsia="SimSun"/>
          <w:b/>
          <w:bCs/>
          <w:color w:val="000000" w:themeColor="text1"/>
          <w:shd w:val="clear" w:color="auto" w:fill="FFFFFF"/>
          <w:lang w:eastAsia="zh-CN" w:bidi="hi-IN"/>
        </w:rPr>
        <w:t>2 140 000 рублей.</w:t>
      </w:r>
      <w:r w:rsidRPr="003F0D00">
        <w:rPr>
          <w:rFonts w:eastAsia="SimSun"/>
          <w:color w:val="000000" w:themeColor="text1"/>
          <w:shd w:val="clear" w:color="auto" w:fill="FFFFFF"/>
          <w:lang w:eastAsia="zh-CN" w:bidi="hi-IN"/>
        </w:rPr>
        <w:t xml:space="preserve">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Офис «Точки роста» ежегодно участвует в подготовке программы повышения квалификации специалистов по реализации государственной молодежной политики. В 2021 году обучение прошли более </w:t>
      </w:r>
      <w:r w:rsidRPr="003F0D00">
        <w:rPr>
          <w:b/>
          <w:bCs/>
          <w:color w:val="000000" w:themeColor="text1"/>
        </w:rPr>
        <w:t>100 специалистов</w:t>
      </w:r>
      <w:r w:rsidRPr="003F0D00">
        <w:rPr>
          <w:color w:val="000000" w:themeColor="text1"/>
        </w:rPr>
        <w:t xml:space="preserve"> из всех муниципальных образований Нижегородской области. В рамках работы со специалистами, реализующими молодёжную политику впервые была организована конференц-сессия по подведению итогов реализации государственной молодежной политики Нижегородской области, в которой приняли участие </w:t>
      </w:r>
      <w:r w:rsidRPr="003F0D00">
        <w:rPr>
          <w:b/>
          <w:bCs/>
          <w:color w:val="000000" w:themeColor="text1"/>
        </w:rPr>
        <w:t>320 человек</w:t>
      </w:r>
      <w:r w:rsidRPr="003F0D00">
        <w:rPr>
          <w:color w:val="000000" w:themeColor="text1"/>
        </w:rPr>
        <w:t xml:space="preserve">: проректоры по воспитательной работе вузов, заместители руководителей воспитательной работе и педагоги-организаторы профессиональных образовательных организаций, специалисты по реализации молодежной политики муниципальных образований, а также лидеры студенческих сообществ региона.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Развивается единое информационное пространство для молодежи – </w:t>
      </w:r>
      <w:proofErr w:type="spellStart"/>
      <w:r w:rsidRPr="003F0D00">
        <w:rPr>
          <w:color w:val="000000" w:themeColor="text1"/>
        </w:rPr>
        <w:t>паблики</w:t>
      </w:r>
      <w:proofErr w:type="spellEnd"/>
      <w:r w:rsidRPr="003F0D00">
        <w:rPr>
          <w:color w:val="000000" w:themeColor="text1"/>
        </w:rPr>
        <w:t xml:space="preserve"> в социальных сетях «Молодежь Нижегородской области», «Патриот52», «Образование_52» (общее количество подписчиков на конец 2021 года – более 98 000 человек). </w:t>
      </w:r>
    </w:p>
    <w:p w:rsidR="005F1D0B" w:rsidRPr="003F0D00" w:rsidRDefault="005F1D0B" w:rsidP="005F1D0B">
      <w:pPr>
        <w:ind w:firstLine="709"/>
        <w:jc w:val="both"/>
        <w:rPr>
          <w:b/>
          <w:bCs/>
          <w:color w:val="000000" w:themeColor="text1"/>
        </w:rPr>
      </w:pPr>
      <w:r w:rsidRPr="003F0D00">
        <w:rPr>
          <w:color w:val="000000" w:themeColor="text1"/>
        </w:rPr>
        <w:t xml:space="preserve">Молодёжный центр «Высота» — это ресурсная площадка для проведения ключевых молодёжных мероприятий региона. За год было проведено </w:t>
      </w:r>
      <w:r w:rsidRPr="003F0D00">
        <w:rPr>
          <w:b/>
          <w:bCs/>
          <w:color w:val="000000" w:themeColor="text1"/>
        </w:rPr>
        <w:t>650 мероприятий</w:t>
      </w:r>
      <w:r w:rsidRPr="003F0D00">
        <w:rPr>
          <w:color w:val="000000" w:themeColor="text1"/>
        </w:rPr>
        <w:t xml:space="preserve">, которые очно посетили более </w:t>
      </w:r>
      <w:r w:rsidRPr="003F0D00">
        <w:rPr>
          <w:b/>
          <w:bCs/>
          <w:color w:val="000000" w:themeColor="text1"/>
        </w:rPr>
        <w:t xml:space="preserve">15 000 участников. </w:t>
      </w:r>
      <w:r w:rsidRPr="003F0D00">
        <w:rPr>
          <w:color w:val="000000" w:themeColor="text1"/>
        </w:rPr>
        <w:t>В «Высоте» проходят мероприятия общественных организаций и объединений, студенческих организаций,</w:t>
      </w:r>
      <w:r w:rsidRPr="003F0D00">
        <w:rPr>
          <w:b/>
          <w:bCs/>
          <w:color w:val="000000" w:themeColor="text1"/>
        </w:rPr>
        <w:t xml:space="preserve"> </w:t>
      </w:r>
      <w:r w:rsidRPr="003F0D00">
        <w:rPr>
          <w:color w:val="000000" w:themeColor="text1"/>
        </w:rPr>
        <w:t>Правительства Нижегородской области, Законодательного собрания Нижегородской области, мероприятия партнеров.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Площадками проведения региональных и муниципальных молодежных мероприятий выступают учреждения дополнительного образования системы образования, культуры, спорта и молодежной политики. Действует сеть детских общественных организаций, молодежных общественных формирований в образовательных организациях высшего образования, молодежных советов, структур по работе с молодежью на предприятиях и в организациях региона. Создан областной молодежный центр «Высота», также в регионе действуют еще 5 молодежный центра (</w:t>
      </w:r>
      <w:proofErr w:type="spellStart"/>
      <w:r w:rsidRPr="003F0D00">
        <w:rPr>
          <w:color w:val="000000" w:themeColor="text1"/>
        </w:rPr>
        <w:t>г.Саров</w:t>
      </w:r>
      <w:proofErr w:type="spellEnd"/>
      <w:r w:rsidRPr="003F0D00">
        <w:rPr>
          <w:color w:val="000000" w:themeColor="text1"/>
        </w:rPr>
        <w:t xml:space="preserve">, </w:t>
      </w:r>
      <w:proofErr w:type="spellStart"/>
      <w:r w:rsidRPr="003F0D00">
        <w:rPr>
          <w:color w:val="000000" w:themeColor="text1"/>
        </w:rPr>
        <w:t>г.Дзержинск</w:t>
      </w:r>
      <w:proofErr w:type="spellEnd"/>
      <w:r w:rsidRPr="003F0D00">
        <w:rPr>
          <w:color w:val="000000" w:themeColor="text1"/>
        </w:rPr>
        <w:t xml:space="preserve">, </w:t>
      </w:r>
      <w:proofErr w:type="spellStart"/>
      <w:r w:rsidRPr="003F0D00">
        <w:rPr>
          <w:color w:val="000000" w:themeColor="text1"/>
        </w:rPr>
        <w:t>г.Выкса</w:t>
      </w:r>
      <w:proofErr w:type="spellEnd"/>
      <w:r w:rsidRPr="003F0D00">
        <w:rPr>
          <w:color w:val="000000" w:themeColor="text1"/>
        </w:rPr>
        <w:t xml:space="preserve">, г.Арзамас, </w:t>
      </w:r>
      <w:proofErr w:type="spellStart"/>
      <w:r w:rsidRPr="003F0D00">
        <w:rPr>
          <w:color w:val="000000" w:themeColor="text1"/>
        </w:rPr>
        <w:t>г.Городец</w:t>
      </w:r>
      <w:proofErr w:type="spellEnd"/>
      <w:r w:rsidRPr="003F0D00">
        <w:rPr>
          <w:color w:val="000000" w:themeColor="text1"/>
        </w:rPr>
        <w:t>).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Развивается движение нижегородских студенческих трудовых отрядов (около 2 000 участников), которое выступает эффективной формой вовлечения молодежи в социальные практики, действует ассоциация клубов молодых семей Нижегородской области (119 клубов и 11 287 участников).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  <w:szCs w:val="28"/>
        </w:rPr>
        <w:t xml:space="preserve">В 2020 году правопреемником Совета по делам молодежи становится Молодежное Правительство Нижегородской области. Молодежное правительство Нижегородской области является действующим на постоянной основе коллегиальным совещательным органом при Правительстве Нижегородской области, созданным с целью взаимодействия молодежи, проживающей на территории Нижегородской области, с органами исполнительной власти Нижегородской области, привлечения ее к участию в общественно-политической и социально-экономической жизни Нижегородской области. </w:t>
      </w:r>
      <w:r w:rsidRPr="003F0D00">
        <w:rPr>
          <w:color w:val="000000" w:themeColor="text1"/>
          <w:szCs w:val="32"/>
        </w:rPr>
        <w:t>Кроме этого в регионе действуют органы молодежного самоуправления и советы при ведомствах, обеспечивающие качественное планирование и реализацию задач в сфере молодежной политики.</w:t>
      </w:r>
      <w:r w:rsidRPr="003F0D00">
        <w:rPr>
          <w:color w:val="000000" w:themeColor="text1"/>
        </w:rPr>
        <w:t xml:space="preserve">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В области ежегодно реализуются три масштабных инфраструктурных проекта, предоставляющих образовательную, методическую, организационную и финансовую поддержку молодежных инициатив. Это программа «Акселератор проектов» – включающая в себя 3 блока: школу региональных экспертов в сфере молодежного проектирования; выездные сессии проектных школ в муниципалитеты, также в формате-онлайн; сопровождение и консультирование молодежных проектов. Областной образовательный молодежный форум, Региональный конкурс молодежных проектов «Драйверы роста» с </w:t>
      </w:r>
      <w:proofErr w:type="spellStart"/>
      <w:r w:rsidRPr="003F0D00">
        <w:rPr>
          <w:color w:val="000000" w:themeColor="text1"/>
        </w:rPr>
        <w:t>грантовым</w:t>
      </w:r>
      <w:proofErr w:type="spellEnd"/>
      <w:r w:rsidRPr="003F0D00">
        <w:rPr>
          <w:color w:val="000000" w:themeColor="text1"/>
        </w:rPr>
        <w:t xml:space="preserve"> фондом 5 000 000 рублей. В 2021 г. на конкурс поступило 149 заявок, победителями стали 31 проекта.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  <w:szCs w:val="28"/>
        </w:rPr>
      </w:pPr>
      <w:r w:rsidRPr="003F0D00">
        <w:rPr>
          <w:color w:val="000000" w:themeColor="text1"/>
          <w:szCs w:val="28"/>
        </w:rPr>
        <w:t xml:space="preserve">Благодаря системной работе по подготовке молодежи к участию в </w:t>
      </w:r>
      <w:proofErr w:type="spellStart"/>
      <w:r w:rsidRPr="003F0D00">
        <w:rPr>
          <w:color w:val="000000" w:themeColor="text1"/>
          <w:szCs w:val="28"/>
        </w:rPr>
        <w:t>грантовых</w:t>
      </w:r>
      <w:proofErr w:type="spellEnd"/>
      <w:r w:rsidRPr="003F0D00">
        <w:rPr>
          <w:color w:val="000000" w:themeColor="text1"/>
          <w:szCs w:val="28"/>
        </w:rPr>
        <w:t xml:space="preserve"> конкурсах по итогам 2021 года в регион было привлечено более 60 </w:t>
      </w:r>
      <w:proofErr w:type="spellStart"/>
      <w:r w:rsidRPr="003F0D00">
        <w:rPr>
          <w:color w:val="000000" w:themeColor="text1"/>
          <w:szCs w:val="28"/>
        </w:rPr>
        <w:t>млн.руб</w:t>
      </w:r>
      <w:proofErr w:type="spellEnd"/>
      <w:r w:rsidRPr="003F0D00">
        <w:rPr>
          <w:color w:val="000000" w:themeColor="text1"/>
          <w:szCs w:val="28"/>
        </w:rPr>
        <w:t>. По этому показателю регион занимает лидирующие позиции.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  <w:szCs w:val="28"/>
        </w:rPr>
      </w:pPr>
      <w:r w:rsidRPr="003F0D00">
        <w:rPr>
          <w:color w:val="000000" w:themeColor="text1"/>
          <w:szCs w:val="28"/>
        </w:rPr>
        <w:lastRenderedPageBreak/>
        <w:t xml:space="preserve">В 2021 в рамках фонда президентских грантов и фонда культурных инициатив по направлениям «Поддержка молодежных проектов» в </w:t>
      </w:r>
      <w:proofErr w:type="spellStart"/>
      <w:r w:rsidRPr="003F0D00">
        <w:rPr>
          <w:color w:val="000000" w:themeColor="text1"/>
          <w:szCs w:val="28"/>
        </w:rPr>
        <w:t>грантовом</w:t>
      </w:r>
      <w:proofErr w:type="spellEnd"/>
      <w:r w:rsidRPr="003F0D00">
        <w:rPr>
          <w:color w:val="000000" w:themeColor="text1"/>
          <w:szCs w:val="28"/>
        </w:rPr>
        <w:t xml:space="preserve"> конкурсе приняли участие 86 проектов, них 18 победителей с суммой выигранных средств – 30,8 </w:t>
      </w:r>
      <w:proofErr w:type="spellStart"/>
      <w:r w:rsidRPr="003F0D00">
        <w:rPr>
          <w:color w:val="000000" w:themeColor="text1"/>
          <w:szCs w:val="28"/>
        </w:rPr>
        <w:t>млн.руб</w:t>
      </w:r>
      <w:proofErr w:type="spellEnd"/>
      <w:r w:rsidRPr="003F0D00">
        <w:rPr>
          <w:color w:val="000000" w:themeColor="text1"/>
          <w:szCs w:val="28"/>
        </w:rPr>
        <w:t>.</w:t>
      </w:r>
    </w:p>
    <w:p w:rsidR="005F1D0B" w:rsidRPr="003F0D00" w:rsidRDefault="005F1D0B" w:rsidP="005F1D0B">
      <w:pPr>
        <w:ind w:firstLine="709"/>
        <w:jc w:val="both"/>
        <w:rPr>
          <w:rFonts w:eastAsiaTheme="minorHAnsi" w:cstheme="minorBidi"/>
          <w:color w:val="000000" w:themeColor="text1"/>
          <w:lang w:eastAsia="en-US"/>
        </w:rPr>
      </w:pPr>
      <w:r w:rsidRPr="003F0D00">
        <w:rPr>
          <w:rFonts w:eastAsiaTheme="minorHAnsi" w:cstheme="minorBidi"/>
          <w:color w:val="000000" w:themeColor="text1"/>
          <w:lang w:eastAsia="en-US"/>
        </w:rPr>
        <w:t>Развитие добровольческой деятельности является одним из приоритетных направлений государственной молодежной политики в Нижегородской области. В 2019 году Нижегородская область в числе первых 15 субъектов Российской Федерации внедрила Стандарт поддержки развития добровольчества. С декабря 2018 года действует совет по развитию добровольческого (волонтерского) движения на территории Нижегородской области под руководством заместителя Губернатора Нижегородской области.</w:t>
      </w:r>
    </w:p>
    <w:p w:rsidR="005F1D0B" w:rsidRPr="003F0D00" w:rsidRDefault="005F1D0B" w:rsidP="005F1D0B">
      <w:pPr>
        <w:ind w:firstLine="709"/>
        <w:jc w:val="both"/>
        <w:rPr>
          <w:rFonts w:eastAsiaTheme="minorHAnsi" w:cstheme="minorBidi"/>
          <w:color w:val="000000" w:themeColor="text1"/>
          <w:lang w:eastAsia="en-US"/>
        </w:rPr>
      </w:pPr>
      <w:r w:rsidRPr="003F0D00">
        <w:rPr>
          <w:rFonts w:eastAsiaTheme="minorHAnsi" w:cstheme="minorBidi"/>
          <w:color w:val="000000" w:themeColor="text1"/>
          <w:lang w:eastAsia="en-US"/>
        </w:rPr>
        <w:t>В рамках реализации федерального проекта «Социальная активность» национального проекта «Образование» при финансовой поддержке Правительства Нижегородской области в 2019 году создан региональный ресурсный центр развития добровольчества. В рамках реализации комплексной программы деятельности регионального ресурсного центра в 2020 году была создана сеть муниципальных ресурсных центров развития добровольчества.</w:t>
      </w:r>
    </w:p>
    <w:p w:rsidR="005F1D0B" w:rsidRPr="003F0D00" w:rsidRDefault="005F1D0B" w:rsidP="005F1D0B">
      <w:pPr>
        <w:ind w:firstLine="709"/>
        <w:jc w:val="both"/>
        <w:rPr>
          <w:rFonts w:eastAsiaTheme="minorHAnsi" w:cstheme="minorBidi"/>
          <w:color w:val="000000" w:themeColor="text1"/>
          <w:lang w:eastAsia="en-US"/>
        </w:rPr>
      </w:pPr>
      <w:r w:rsidRPr="003F0D00">
        <w:rPr>
          <w:rFonts w:eastAsiaTheme="minorHAnsi" w:cstheme="minorBidi"/>
          <w:color w:val="000000" w:themeColor="text1"/>
          <w:lang w:eastAsia="en-US"/>
        </w:rPr>
        <w:t xml:space="preserve">На территории региона действует 641 волонтерских объединений, в том числе на базе образовательных организаций. Действуют региональные отделения крупнейших всероссийских общественных движений «Волонтеры Победы», «Волонтеры медики», «Волонтеры Культуры», #МЫВМЕСТЕ. </w:t>
      </w:r>
    </w:p>
    <w:p w:rsidR="005F1D0B" w:rsidRPr="003F0D00" w:rsidRDefault="005F1D0B" w:rsidP="005F1D0B">
      <w:pPr>
        <w:shd w:val="clear" w:color="auto" w:fill="FFFFFF" w:themeFill="background1"/>
        <w:ind w:firstLine="709"/>
        <w:jc w:val="both"/>
        <w:rPr>
          <w:rFonts w:eastAsiaTheme="minorHAnsi" w:cstheme="minorBidi"/>
          <w:color w:val="000000" w:themeColor="text1"/>
          <w:lang w:eastAsia="en-US"/>
        </w:rPr>
      </w:pPr>
      <w:r w:rsidRPr="003F0D00">
        <w:rPr>
          <w:rFonts w:eastAsiaTheme="minorHAnsi" w:cstheme="minorBidi"/>
          <w:color w:val="000000" w:themeColor="text1"/>
          <w:lang w:eastAsia="en-US"/>
        </w:rPr>
        <w:t>В настоящее время на онлайн-платформе «</w:t>
      </w:r>
      <w:proofErr w:type="spellStart"/>
      <w:r w:rsidRPr="003F0D00">
        <w:rPr>
          <w:rFonts w:eastAsiaTheme="minorHAnsi" w:cstheme="minorBidi"/>
          <w:color w:val="000000" w:themeColor="text1"/>
          <w:lang w:eastAsia="en-US"/>
        </w:rPr>
        <w:t>Добро.ру</w:t>
      </w:r>
      <w:proofErr w:type="spellEnd"/>
      <w:r w:rsidRPr="003F0D00">
        <w:rPr>
          <w:rFonts w:eastAsiaTheme="minorHAnsi" w:cstheme="minorBidi"/>
          <w:color w:val="000000" w:themeColor="text1"/>
          <w:lang w:eastAsia="en-US"/>
        </w:rPr>
        <w:t>» зарегистрировано более 43 000 человек. Общая численность нижегородцев, вовлеченных в добровольческую деятельность в 2021 году центрами, образовательными и некоммерческими организациями, государственными и муниципальными учреждениями, составляет 140 тысяч человек.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В рамках празднования 800 – </w:t>
      </w:r>
      <w:proofErr w:type="spellStart"/>
      <w:r w:rsidRPr="003F0D00">
        <w:rPr>
          <w:color w:val="000000" w:themeColor="text1"/>
        </w:rPr>
        <w:t>летия</w:t>
      </w:r>
      <w:proofErr w:type="spellEnd"/>
      <w:r w:rsidRPr="003F0D00">
        <w:rPr>
          <w:color w:val="000000" w:themeColor="text1"/>
        </w:rPr>
        <w:t xml:space="preserve"> со дня основания </w:t>
      </w:r>
      <w:proofErr w:type="spellStart"/>
      <w:r w:rsidRPr="003F0D00">
        <w:rPr>
          <w:color w:val="000000" w:themeColor="text1"/>
        </w:rPr>
        <w:t>г.Н.Новгорода</w:t>
      </w:r>
      <w:proofErr w:type="spellEnd"/>
      <w:r w:rsidRPr="003F0D00">
        <w:rPr>
          <w:color w:val="000000" w:themeColor="text1"/>
        </w:rPr>
        <w:t xml:space="preserve"> с 15 по 20 мая 2021 года в Нижнем Новгороде состоялся Всероссийский фестиваль «Российская студенческая весна». По итогам в мероприятии приняли участие около 3 500 студентов из 75 субъектов Российской Федерации, которые соревновались в 11 творческих направлениях.</w:t>
      </w:r>
    </w:p>
    <w:p w:rsidR="005F1D0B" w:rsidRPr="003F0D00" w:rsidRDefault="005F1D0B" w:rsidP="005F1D0B">
      <w:pPr>
        <w:ind w:firstLine="709"/>
        <w:jc w:val="both"/>
        <w:rPr>
          <w:rFonts w:eastAsia="Times New Roman"/>
          <w:color w:val="000000" w:themeColor="text1"/>
        </w:rPr>
      </w:pPr>
      <w:r w:rsidRPr="003F0D00">
        <w:rPr>
          <w:rFonts w:eastAsia="Times New Roman"/>
          <w:color w:val="000000" w:themeColor="text1"/>
        </w:rPr>
        <w:t>Церемония открытия Фестиваля прошла на стадионе «Нижний Новгород» и собрала 16 000 зрителей. В рамках Фестиваля на главной площади Минина и Пожарского работал Фестивальный городок, который посетили почти 100 000 жителей и гостей города. Было привлечено около 700 волонтеров, более 100 организаторов, более 65 видных деятелей искусства и культуры в качестве экспертов (жюри) мероприятия. Фестиваль стал рекордным по количеству участников.</w:t>
      </w:r>
    </w:p>
    <w:p w:rsidR="005F1D0B" w:rsidRPr="003F0D00" w:rsidRDefault="005F1D0B" w:rsidP="005F1D0B">
      <w:pPr>
        <w:ind w:firstLine="709"/>
        <w:jc w:val="both"/>
        <w:rPr>
          <w:rFonts w:eastAsia="Times New Roman"/>
          <w:color w:val="000000" w:themeColor="text1"/>
        </w:rPr>
      </w:pPr>
      <w:r w:rsidRPr="003F0D00">
        <w:rPr>
          <w:rFonts w:eastAsia="Times New Roman"/>
          <w:color w:val="000000" w:themeColor="text1"/>
        </w:rPr>
        <w:t>Фестиваль стал обладателем гран-при Всероссийской премии области событийного туризма «</w:t>
      </w:r>
      <w:r w:rsidRPr="003F0D00">
        <w:rPr>
          <w:rFonts w:eastAsia="Times New Roman"/>
          <w:color w:val="000000" w:themeColor="text1"/>
          <w:lang w:val="en-US"/>
        </w:rPr>
        <w:t>Russian</w:t>
      </w:r>
      <w:r w:rsidRPr="003F0D00">
        <w:rPr>
          <w:rFonts w:eastAsia="Times New Roman"/>
          <w:color w:val="000000" w:themeColor="text1"/>
        </w:rPr>
        <w:t xml:space="preserve"> </w:t>
      </w:r>
      <w:r w:rsidRPr="003F0D00">
        <w:rPr>
          <w:rFonts w:eastAsia="Times New Roman"/>
          <w:color w:val="000000" w:themeColor="text1"/>
          <w:lang w:val="en-US"/>
        </w:rPr>
        <w:t>event</w:t>
      </w:r>
      <w:r w:rsidRPr="003F0D00">
        <w:rPr>
          <w:rFonts w:eastAsia="Times New Roman"/>
          <w:color w:val="000000" w:themeColor="text1"/>
        </w:rPr>
        <w:t xml:space="preserve"> </w:t>
      </w:r>
      <w:r w:rsidRPr="003F0D00">
        <w:rPr>
          <w:rFonts w:eastAsia="Times New Roman"/>
          <w:color w:val="000000" w:themeColor="text1"/>
          <w:lang w:val="en-US"/>
        </w:rPr>
        <w:t>awards</w:t>
      </w:r>
      <w:r w:rsidRPr="003F0D00">
        <w:rPr>
          <w:rFonts w:eastAsia="Times New Roman"/>
          <w:color w:val="000000" w:themeColor="text1"/>
        </w:rPr>
        <w:t>» в номинации лучше «Молодёжное туристическое событие».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  <w:szCs w:val="28"/>
        </w:rPr>
      </w:pPr>
      <w:r w:rsidRPr="003F0D00">
        <w:rPr>
          <w:color w:val="000000" w:themeColor="text1"/>
          <w:szCs w:val="28"/>
        </w:rPr>
        <w:t>С 15 по 20 ноября 2021 года в Нижнем Новгороде прошел Финал Всероссийского конкурса «Большая перемена» для студентов профессиональных образовательных организаций. Участниками стали 600 студентов профессиональных образовательных организаций, успешно прошедшие региональные и окружные конкурсные отборы.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  <w:szCs w:val="28"/>
        </w:rPr>
        <w:t xml:space="preserve">В рамках Финала в Нижнем </w:t>
      </w:r>
      <w:r w:rsidRPr="003F0D00">
        <w:rPr>
          <w:color w:val="000000" w:themeColor="text1"/>
        </w:rPr>
        <w:t xml:space="preserve">Новгороде участники прошли конкурсные процедуры, образовательные мастер-классы, мотивационные встречи, участие в полезной программе. Мероприятия Финала конкурса были организованы на территории стадиона «Нижний Новгород».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На торжественном закрытии были подведены итоги конкурсной программы: 300 лучших студентов получили стипендии в размере 200 тыс. рублей и 1 млн. рублей. Победителями Финала стали 7 студентов из Нижегородской области из различных образовательных организаций: «Нижегородский колледж малого бизнеса», «</w:t>
      </w:r>
      <w:proofErr w:type="spellStart"/>
      <w:r w:rsidRPr="003F0D00">
        <w:rPr>
          <w:color w:val="000000" w:themeColor="text1"/>
        </w:rPr>
        <w:t>Сокольский</w:t>
      </w:r>
      <w:proofErr w:type="spellEnd"/>
      <w:r w:rsidRPr="003F0D00">
        <w:rPr>
          <w:color w:val="000000" w:themeColor="text1"/>
        </w:rPr>
        <w:t xml:space="preserve"> техникум индустрии сервиса и предпринимательства», «</w:t>
      </w:r>
      <w:proofErr w:type="spellStart"/>
      <w:r w:rsidRPr="003F0D00">
        <w:rPr>
          <w:color w:val="000000" w:themeColor="text1"/>
        </w:rPr>
        <w:t>Кстовский</w:t>
      </w:r>
      <w:proofErr w:type="spellEnd"/>
      <w:r w:rsidRPr="003F0D00">
        <w:rPr>
          <w:color w:val="000000" w:themeColor="text1"/>
        </w:rPr>
        <w:t xml:space="preserve"> нефтяной техникум </w:t>
      </w:r>
      <w:proofErr w:type="spellStart"/>
      <w:r w:rsidRPr="003F0D00">
        <w:rPr>
          <w:color w:val="000000" w:themeColor="text1"/>
        </w:rPr>
        <w:t>им.Б.И.Корнилова</w:t>
      </w:r>
      <w:proofErr w:type="spellEnd"/>
      <w:r w:rsidRPr="003F0D00">
        <w:rPr>
          <w:color w:val="000000" w:themeColor="text1"/>
        </w:rPr>
        <w:t>», «Нижегородский Губернский колледж», «Чкаловский техникум транспорта и информационных технологий».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Нижегородская область вошла в топ-6 регионов - победителей, которые получили по 1 000 000 руб.</w:t>
      </w:r>
    </w:p>
    <w:p w:rsidR="005F1D0B" w:rsidRPr="003F0D00" w:rsidRDefault="005F1D0B" w:rsidP="005F1D0B">
      <w:pPr>
        <w:ind w:firstLine="709"/>
        <w:jc w:val="both"/>
        <w:rPr>
          <w:rFonts w:eastAsia="Times New Roman"/>
          <w:color w:val="000000" w:themeColor="text1"/>
        </w:rPr>
      </w:pPr>
      <w:r w:rsidRPr="003F0D00">
        <w:rPr>
          <w:rFonts w:eastAsia="Times New Roman"/>
          <w:color w:val="000000" w:themeColor="text1"/>
        </w:rPr>
        <w:t>В октябре 2021 года регион стал в числе пилотных по реализации очного обучения по программе «</w:t>
      </w:r>
      <w:proofErr w:type="spellStart"/>
      <w:r w:rsidRPr="003F0D00">
        <w:rPr>
          <w:rFonts w:eastAsia="Times New Roman"/>
          <w:color w:val="000000" w:themeColor="text1"/>
        </w:rPr>
        <w:t>Добро.Университет</w:t>
      </w:r>
      <w:proofErr w:type="spellEnd"/>
      <w:r w:rsidRPr="003F0D00">
        <w:rPr>
          <w:rFonts w:eastAsia="Times New Roman"/>
          <w:color w:val="000000" w:themeColor="text1"/>
        </w:rPr>
        <w:t xml:space="preserve">». Более 100 человек </w:t>
      </w:r>
      <w:r w:rsidRPr="003F0D00">
        <w:rPr>
          <w:rFonts w:eastAsia="Times New Roman"/>
          <w:color w:val="000000" w:themeColor="text1"/>
        </w:rPr>
        <w:lastRenderedPageBreak/>
        <w:t>прошли очное обучение по программам «Волонтер» и «Организатор добровольческой деятельности».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Динамично развивается движение КВН в Нижегородской области. Впервые за долгое время команда региона получила возможность принимать участие в Высшей Лиге Международного союза КВН и дошла до полуфинала. 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С 2020 г. участникам Всероссийской </w:t>
      </w:r>
      <w:proofErr w:type="spellStart"/>
      <w:r w:rsidRPr="003F0D00">
        <w:rPr>
          <w:color w:val="000000" w:themeColor="text1"/>
        </w:rPr>
        <w:t>форумной</w:t>
      </w:r>
      <w:proofErr w:type="spellEnd"/>
      <w:r w:rsidRPr="003F0D00">
        <w:rPr>
          <w:color w:val="000000" w:themeColor="text1"/>
        </w:rPr>
        <w:t xml:space="preserve"> кампании, прошедшим отбор от Нижегородской области, полностью компенсируется оплата проезда. Всего в 2021 году 626 жителей Нижегородской области приняли участие во Всероссийских и окружных молодежных образовательных форумах в онлайн и очном форматах.</w:t>
      </w:r>
    </w:p>
    <w:p w:rsidR="005F1D0B" w:rsidRPr="003F0D00" w:rsidRDefault="005F1D0B" w:rsidP="005F1D0B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 xml:space="preserve">Финансирование мероприятий сферы государственной молодежной политики по подпрограмме (без учета средств субсидии из федерального бюджета на реализацию федерального проекта «Социальная активность» национального проекта «Образование» и регионального </w:t>
      </w:r>
      <w:proofErr w:type="spellStart"/>
      <w:r w:rsidRPr="003F0D00">
        <w:rPr>
          <w:color w:val="000000" w:themeColor="text1"/>
        </w:rPr>
        <w:t>софинансирования</w:t>
      </w:r>
      <w:proofErr w:type="spellEnd"/>
      <w:r w:rsidRPr="003F0D00">
        <w:rPr>
          <w:color w:val="000000" w:themeColor="text1"/>
        </w:rPr>
        <w:t xml:space="preserve"> к ним составило – 32 738,10 </w:t>
      </w:r>
      <w:proofErr w:type="spellStart"/>
      <w:r w:rsidRPr="003F0D00">
        <w:rPr>
          <w:color w:val="000000" w:themeColor="text1"/>
        </w:rPr>
        <w:t>тыс.рублей</w:t>
      </w:r>
      <w:proofErr w:type="spellEnd"/>
      <w:r w:rsidR="008C0F9D" w:rsidRPr="003F0D00">
        <w:rPr>
          <w:color w:val="000000" w:themeColor="text1"/>
        </w:rPr>
        <w:t>.</w:t>
      </w:r>
    </w:p>
    <w:p w:rsidR="00E94F06" w:rsidRPr="003F0D00" w:rsidRDefault="00E94F06" w:rsidP="00851C2A">
      <w:pPr>
        <w:ind w:firstLine="709"/>
        <w:jc w:val="both"/>
        <w:rPr>
          <w:color w:val="000000" w:themeColor="text1"/>
        </w:rPr>
      </w:pPr>
    </w:p>
    <w:p w:rsidR="00C47A1D" w:rsidRPr="003F0D00" w:rsidRDefault="00C47A1D" w:rsidP="00851C2A">
      <w:pPr>
        <w:ind w:firstLine="709"/>
        <w:jc w:val="both"/>
        <w:rPr>
          <w:color w:val="000000" w:themeColor="text1"/>
        </w:rPr>
      </w:pPr>
    </w:p>
    <w:p w:rsidR="00C47A1D" w:rsidRPr="003F0D00" w:rsidRDefault="00C47A1D" w:rsidP="00851C2A">
      <w:pPr>
        <w:ind w:firstLine="709"/>
        <w:jc w:val="both"/>
        <w:rPr>
          <w:color w:val="000000" w:themeColor="text1"/>
        </w:rPr>
      </w:pPr>
    </w:p>
    <w:p w:rsidR="00C47A1D" w:rsidRPr="003F0D00" w:rsidRDefault="00C47A1D" w:rsidP="00851C2A">
      <w:pPr>
        <w:ind w:firstLine="709"/>
        <w:jc w:val="both"/>
        <w:rPr>
          <w:color w:val="000000" w:themeColor="text1"/>
        </w:rPr>
      </w:pPr>
    </w:p>
    <w:p w:rsidR="00C47A1D" w:rsidRPr="003F0D00" w:rsidRDefault="00C47A1D" w:rsidP="00851C2A">
      <w:pPr>
        <w:ind w:firstLine="709"/>
        <w:jc w:val="both"/>
        <w:rPr>
          <w:color w:val="000000" w:themeColor="text1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47A1D" w:rsidRPr="003F0D00" w:rsidRDefault="00C47A1D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47A1D" w:rsidRPr="003F0D00" w:rsidRDefault="00C47A1D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47A1D" w:rsidRPr="003F0D00" w:rsidRDefault="00C47A1D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47A1D" w:rsidRPr="003F0D00" w:rsidRDefault="00C47A1D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47A1D" w:rsidRPr="003F0D00" w:rsidRDefault="00C47A1D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47A1D" w:rsidRPr="003F0D00" w:rsidRDefault="00C47A1D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A9584C" w:rsidRPr="003F0D00" w:rsidRDefault="00A9584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70613C" w:rsidRPr="003F0D00" w:rsidRDefault="0070613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70613C" w:rsidRPr="003F0D00" w:rsidRDefault="0070613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70613C" w:rsidRPr="003F0D00" w:rsidRDefault="0070613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70613C" w:rsidRPr="003F0D00" w:rsidRDefault="0070613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70613C" w:rsidRPr="003F0D00" w:rsidRDefault="0070613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70613C" w:rsidRPr="003F0D00" w:rsidRDefault="0070613C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A4631" w:rsidRPr="003F0D00" w:rsidRDefault="00FA4631" w:rsidP="00FA4631">
      <w:pPr>
        <w:spacing w:line="252" w:lineRule="exact"/>
        <w:rPr>
          <w:color w:val="000000" w:themeColor="text1"/>
          <w:shd w:val="clear" w:color="auto" w:fill="FFFFFF"/>
        </w:rPr>
      </w:pPr>
    </w:p>
    <w:p w:rsidR="002E3D9A" w:rsidRPr="003F0D00" w:rsidRDefault="002E3D9A" w:rsidP="00FA4631">
      <w:pPr>
        <w:spacing w:line="252" w:lineRule="exact"/>
        <w:rPr>
          <w:color w:val="000000" w:themeColor="text1"/>
          <w:shd w:val="clear" w:color="auto" w:fill="FFFFFF"/>
        </w:rPr>
      </w:pPr>
    </w:p>
    <w:p w:rsidR="002E3D9A" w:rsidRPr="003F0D00" w:rsidRDefault="002E3D9A" w:rsidP="00FA4631">
      <w:pPr>
        <w:spacing w:line="252" w:lineRule="exact"/>
        <w:rPr>
          <w:color w:val="000000" w:themeColor="text1"/>
          <w:shd w:val="clear" w:color="auto" w:fill="FFFFFF"/>
        </w:rPr>
      </w:pPr>
    </w:p>
    <w:p w:rsidR="00F6213F" w:rsidRPr="003F0D00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3F0D00">
        <w:rPr>
          <w:color w:val="000000" w:themeColor="text1"/>
          <w:shd w:val="clear" w:color="auto" w:fill="FFFFFF"/>
        </w:rPr>
        <w:lastRenderedPageBreak/>
        <w:t>Таблица 2. Сведения о степени выполнения мероприятий</w:t>
      </w:r>
      <w:r w:rsidRPr="003F0D00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3F0D00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113"/>
        <w:gridCol w:w="3373"/>
        <w:gridCol w:w="113"/>
        <w:gridCol w:w="1305"/>
        <w:gridCol w:w="113"/>
        <w:gridCol w:w="858"/>
        <w:gridCol w:w="113"/>
        <w:gridCol w:w="859"/>
        <w:gridCol w:w="113"/>
        <w:gridCol w:w="949"/>
        <w:gridCol w:w="113"/>
        <w:gridCol w:w="768"/>
        <w:gridCol w:w="113"/>
        <w:gridCol w:w="1062"/>
        <w:gridCol w:w="113"/>
        <w:gridCol w:w="1063"/>
        <w:gridCol w:w="113"/>
        <w:gridCol w:w="1021"/>
        <w:gridCol w:w="113"/>
        <w:gridCol w:w="2325"/>
      </w:tblGrid>
      <w:tr w:rsidR="003F0D00" w:rsidRPr="00836E52" w:rsidTr="00CD34DD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3F0D00" w:rsidRPr="00836E52" w:rsidTr="00CD34DD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36E5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36E5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36E5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36E5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836E52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F0D00" w:rsidRPr="00836E52" w:rsidTr="00CD34D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836E52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3F0D00" w:rsidRPr="00836E52" w:rsidTr="00CD34DD">
        <w:trPr>
          <w:trHeight w:val="510"/>
        </w:trPr>
        <w:tc>
          <w:tcPr>
            <w:tcW w:w="15211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851C2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836E52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F19" w:rsidP="00FA6D3C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</w:t>
            </w:r>
            <w:r w:rsidR="00851C2A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433998" w:rsidRPr="00836E52">
              <w:rPr>
                <w:color w:val="000000" w:themeColor="text1"/>
                <w:sz w:val="20"/>
                <w:szCs w:val="20"/>
              </w:rPr>
              <w:t>Формирование системы ключевых показателей по реализации ГМП в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7753A5" w:rsidP="00851F1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433998" w:rsidP="00851F1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</w:t>
            </w:r>
            <w:r w:rsidR="007753A5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851F19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r w:rsidR="007753A5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7753A5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836E52" w:rsidRDefault="00851C2A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0E500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</w:t>
            </w:r>
            <w:r w:rsidR="00851F19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851F19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433998" w:rsidRPr="00836E52">
              <w:rPr>
                <w:color w:val="000000" w:themeColor="text1"/>
                <w:sz w:val="20"/>
                <w:szCs w:val="20"/>
              </w:rPr>
              <w:t>Обн</w:t>
            </w:r>
            <w:r w:rsidR="000E5002" w:rsidRPr="00836E52">
              <w:rPr>
                <w:color w:val="000000" w:themeColor="text1"/>
                <w:sz w:val="20"/>
                <w:szCs w:val="20"/>
              </w:rPr>
              <w:t>овление информационных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433998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CD34DD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433998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CD34DD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851C2A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836E52" w:rsidRDefault="00C47A1D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Информационное освещение мероприятий ГМП в СМИ (медиаплан)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589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976BB1" w:rsidP="00851F19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</w:t>
            </w:r>
            <w:r w:rsidR="007612DC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51F19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7612DC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652E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публикаций в сообществах регионального органа исполнительной власти, реализующего государственную молодежную политику в социальных сетях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DC" w:rsidRPr="00836E52" w:rsidRDefault="007612DC" w:rsidP="00FA6D3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1.3. Подготовка докладов, аналитических материалов в области ГМП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ГБОУ ДПО НИРО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3A5" w:rsidRPr="00836E52" w:rsidRDefault="007753A5" w:rsidP="007753A5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1.3.1. Количество подготовленных докладов, аналитических материалов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A5" w:rsidRPr="00836E52" w:rsidRDefault="007753A5" w:rsidP="007753A5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1.4. Поддержка областного информационного ресурса "</w:t>
            </w:r>
            <w:proofErr w:type="spell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МолодежьНО.РФ</w:t>
            </w:r>
            <w:proofErr w:type="spell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1.4.1. Разработка и внедрение информационного ресурса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Поддержка ресурса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Поддержка ресурса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1.5. </w:t>
            </w:r>
            <w:r w:rsidRPr="00836E52">
              <w:rPr>
                <w:rFonts w:eastAsia="Times New Roman"/>
                <w:color w:val="000000" w:themeColor="text1"/>
                <w:sz w:val="20"/>
                <w:szCs w:val="20"/>
              </w:rPr>
              <w:t>Областной конкурс на лучшего работника сферы государственной молодежной политики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ED05CD" w:rsidP="00ED05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ВГМП, </w:t>
            </w:r>
            <w:proofErr w:type="gram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ЦЭВД</w:t>
            </w:r>
            <w:proofErr w:type="gram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ED05CD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1.5.1. Количество </w:t>
            </w:r>
            <w:r w:rsidR="00ED05CD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1.6. Обучающий семинар-практикум для специалистов органов по делам молодежи и лидеров молодежных общественных организаций и объединений.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ВГМП, </w:t>
            </w:r>
            <w:proofErr w:type="gram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ЦЭВД</w:t>
            </w:r>
            <w:proofErr w:type="gram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1.6.1.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 Проект дискуссионные студенческие клубы «Диалог на равных»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ВГМП, </w:t>
            </w:r>
            <w:proofErr w:type="gram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ЦЭВД</w:t>
            </w:r>
            <w:proofErr w:type="gram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2.2.1. Количество проведенных встреч в рамках проекта,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DF1B36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22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/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DF1B36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22/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 Молодежный фестиваль "Высота"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25000,00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6976E7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6976E7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связи с эпидемиологической обстановкой мероприятие было проведено в усеченном формате, финансирование мероприятия было сокращено ввиду изменения формата проведения, плановое значение будет скорректировано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2.3. </w:t>
            </w:r>
            <w:r w:rsidRPr="00836E52">
              <w:rPr>
                <w:color w:val="000000" w:themeColor="text1"/>
                <w:sz w:val="20"/>
                <w:szCs w:val="20"/>
              </w:rPr>
              <w:t>Гранты Губернатора Нижегородской области на поддержку общественно значимых инициатив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2.3.1. Количество поданных проектов на конкурс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 xml:space="preserve">2.4. Участие молодежи Нижегородской области во Всероссийской </w:t>
            </w:r>
            <w:proofErr w:type="spellStart"/>
            <w:r w:rsidRPr="00836E52">
              <w:rPr>
                <w:color w:val="000000" w:themeColor="text1"/>
                <w:sz w:val="20"/>
                <w:szCs w:val="20"/>
              </w:rPr>
              <w:t>форумной</w:t>
            </w:r>
            <w:proofErr w:type="spellEnd"/>
            <w:r w:rsidRPr="00836E52">
              <w:rPr>
                <w:color w:val="000000" w:themeColor="text1"/>
                <w:sz w:val="20"/>
                <w:szCs w:val="20"/>
              </w:rPr>
              <w:t xml:space="preserve"> кампании по направлениям ГМП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2.4.1. </w:t>
            </w:r>
            <w:r w:rsidRPr="00836E52">
              <w:rPr>
                <w:color w:val="000000" w:themeColor="text1"/>
                <w:sz w:val="20"/>
                <w:szCs w:val="20"/>
              </w:rPr>
              <w:t>Количество поданных заявок/количество человек, прошедших отбор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67665C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2.5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Акселератор проектов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46DE0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2.5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46DE0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2.6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Областной молодежный образовательный форум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46DE0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2.6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поданных заявок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67665C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67665C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46DE0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2.7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Реализация общественного проекта Приволжского федерального округа молодежный образовательный форум ПФО "</w:t>
            </w:r>
            <w:proofErr w:type="spellStart"/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iВолга</w:t>
            </w:r>
            <w:proofErr w:type="spellEnd"/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ВГМП, </w:t>
            </w:r>
            <w:proofErr w:type="spellStart"/>
            <w:proofErr w:type="gram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ЦДЮТиЭ</w:t>
            </w:r>
            <w:proofErr w:type="spellEnd"/>
            <w:proofErr w:type="gram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</w:t>
            </w:r>
            <w:r w:rsidR="00E46DE0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поданных заявок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470,00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46DE0" w:rsidP="00E46DE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2.8. 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Реализация общественного проекта Приволжского федерального округа "Интеллектуальная олимпиада ПФО"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ВГМП, </w:t>
            </w:r>
            <w:proofErr w:type="gram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ЦЭВД</w:t>
            </w:r>
            <w:proofErr w:type="gram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13296D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2.8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участников областного этапа,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13296D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2.9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Реализация общественного проекта Приволжского федерального округа "Спортивно-туристический лагерь ПФО "</w:t>
            </w:r>
            <w:proofErr w:type="spellStart"/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Туриада</w:t>
            </w:r>
            <w:proofErr w:type="spellEnd"/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Отдел ВГМП, </w:t>
            </w:r>
            <w:proofErr w:type="spellStart"/>
            <w:proofErr w:type="gramStart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ЦДЮТиЭ</w:t>
            </w:r>
            <w:proofErr w:type="spellEnd"/>
            <w:proofErr w:type="gramEnd"/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13296D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2.9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участников областного этапа,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976BB1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76F" w:rsidRPr="00836E52" w:rsidRDefault="0013296D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Реализация областного проекта "Дворовая практика"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ЦЭВДНО, ОМСУ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13296D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дворовых площадок по месту жительства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8B65A4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230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3F0D00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449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3F0D00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плановое значение будет скорректировано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13296D" w:rsidP="00FF676F">
            <w:pPr>
              <w:pStyle w:val="ConsPlusNormal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2.11</w:t>
            </w:r>
            <w:r w:rsidR="00FF676F" w:rsidRPr="00836E52">
              <w:rPr>
                <w:color w:val="000000" w:themeColor="text1"/>
                <w:sz w:val="20"/>
              </w:rPr>
              <w:t>. Участие команд КВН Нижегородской области в федеральных телевизионных лигах Международного Союза КВН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13296D" w:rsidP="00FF676F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color w:val="000000" w:themeColor="text1"/>
                <w:sz w:val="20"/>
                <w:szCs w:val="20"/>
              </w:rPr>
              <w:t>2.11</w:t>
            </w:r>
            <w:r w:rsidR="00FF676F" w:rsidRPr="00836E52">
              <w:rPr>
                <w:rFonts w:eastAsia="Times New Roman"/>
                <w:color w:val="000000" w:themeColor="text1"/>
                <w:sz w:val="20"/>
                <w:szCs w:val="20"/>
              </w:rPr>
              <w:t>.1. Количество команд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D40DB" w:rsidP="00FF676F">
            <w:pPr>
              <w:pStyle w:val="ConsPlusNormal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2.12</w:t>
            </w:r>
            <w:r w:rsidR="00FF676F" w:rsidRPr="00836E52">
              <w:rPr>
                <w:color w:val="000000" w:themeColor="text1"/>
                <w:sz w:val="20"/>
              </w:rPr>
              <w:t>. Кубок КВН Губернатора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ED40DB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2.12</w:t>
            </w:r>
            <w:r w:rsidR="00FF676F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молодежи, вовлеченной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</w:t>
            </w:r>
            <w:r w:rsidR="00ED40DB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Нижегородский областной фестиваль студенческого творчества "Студенческая весна"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</w:t>
            </w:r>
            <w:r w:rsidR="00ED40DB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молодежи, задействованной в мероприятиях по вовлечению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ConsPlusNormal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2.1</w:t>
            </w:r>
            <w:r w:rsidR="00ED40DB" w:rsidRPr="00836E52">
              <w:rPr>
                <w:color w:val="000000" w:themeColor="text1"/>
                <w:sz w:val="20"/>
              </w:rPr>
              <w:t>4</w:t>
            </w:r>
            <w:r w:rsidRPr="00836E52">
              <w:rPr>
                <w:color w:val="000000" w:themeColor="text1"/>
                <w:sz w:val="20"/>
              </w:rPr>
              <w:t xml:space="preserve">. </w:t>
            </w:r>
            <w:r w:rsidR="00ED40DB" w:rsidRPr="00836E52">
              <w:rPr>
                <w:color w:val="000000" w:themeColor="text1"/>
                <w:sz w:val="20"/>
              </w:rPr>
              <w:t>XXIX Всероссийский фестиваль «Российская студенческая весна»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76F" w:rsidRPr="00836E52" w:rsidRDefault="00FF676F" w:rsidP="00FF676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</w:t>
            </w:r>
            <w:r w:rsidR="00B007DB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молодежи, задействованной в мероприятиях по вовлечению в творческую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2.16. Областной День молодежи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2.16.1.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7D4E3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</w:t>
            </w:r>
            <w:r w:rsidR="00ED40DB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3740F9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</w:t>
            </w:r>
            <w:r w:rsidR="00ED40DB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0DB" w:rsidRPr="00836E52" w:rsidRDefault="00ED40DB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2.17. Обучающие программ для добровольцев волонтеров и кураторов добровольческих (волонтерских) организаций/объединений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ЦЭВДНО, Нижегородская служба добровольце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ED40D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2.17.1. Количество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2.18. Областной фестиваль детского художественного творчества "Мой край Нижегородский"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ЦЭВДНО, Нижегородская служба добровольце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C01" w:rsidRPr="00836E52" w:rsidRDefault="00774C01" w:rsidP="00774C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2.18.1. Количество участников мероприятия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3.1. Слет молодых семей Нижегородской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Отдел ВГМП, ЦЭВДНО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3.3.1.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945F13" w:rsidP="00945F1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</w:t>
            </w:r>
            <w:r w:rsidR="00376DB4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945F13" w:rsidP="00945F1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</w:t>
            </w:r>
            <w:r w:rsidR="00376DB4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 xml:space="preserve">4.1. </w:t>
            </w:r>
            <w:r w:rsidR="0096026B" w:rsidRPr="00836E52">
              <w:rPr>
                <w:color w:val="000000" w:themeColor="text1"/>
                <w:sz w:val="20"/>
                <w:szCs w:val="20"/>
              </w:rPr>
              <w:t>Областной туристский слет работающей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Отдел ВГМП, АПОС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DB4" w:rsidRPr="00836E52" w:rsidRDefault="00376DB4" w:rsidP="00376DB4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4.1.1. </w:t>
            </w:r>
            <w:r w:rsidRPr="00836E52">
              <w:rPr>
                <w:color w:val="000000" w:themeColor="text1"/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345,00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F0D00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F0D00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101,4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 Областной конкурс профессионального мастерства работающей молодежи "Золотые руки"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Отдел ВГМП, ЦВЭДНО, ГБОУ ПО НИК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5.1.1. </w:t>
            </w:r>
            <w:r w:rsidRPr="00836E52">
              <w:rPr>
                <w:color w:val="000000" w:themeColor="text1"/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color w:val="000000" w:themeColor="text1"/>
                <w:sz w:val="20"/>
                <w:szCs w:val="20"/>
              </w:rPr>
              <w:t>5.2. Всероссийская патриотическая акция "Снежный десант"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ЦВЭДНО, НГИЭУ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5.2.1. 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 Мероприятие, приуроченное ко Дню студенческих отрядов (17 февраля)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ЦЭВДНО, НО РСО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5.3.1. </w:t>
            </w:r>
            <w:r w:rsidRPr="00836E52">
              <w:rPr>
                <w:color w:val="000000" w:themeColor="text1"/>
                <w:sz w:val="20"/>
                <w:szCs w:val="20"/>
              </w:rPr>
              <w:t>Количество участников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5912C0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E64D00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Проект "Добрый регион". Деятельность ресурсного центра развития добровольчества Нижегородской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ЦЭВДНО,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5912C0" w:rsidP="00393A2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.1. </w:t>
            </w:r>
            <w:r w:rsidR="00E64D00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граждан, вовлеченных в добровольческую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E64D00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144479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E64D00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144479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393A22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A22" w:rsidRPr="00836E52" w:rsidRDefault="005912C0" w:rsidP="00393A2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</w:t>
            </w:r>
            <w:r w:rsidR="00393A22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5912C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 Реализация образовательных программ для добровольцев волонтеров и кураторов добровольческих (волонтерских) организаций/объединений Нижегородской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ВГМП, ЦЭВДНО,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912C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6.2.1. Количество обученных волонтеров и кураторов добровольческой деятельности в муниципальных районах и городских округах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5912C0" w:rsidRPr="00836E52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pStyle w:val="af1"/>
              <w:widowControl/>
              <w:numPr>
                <w:ilvl w:val="0"/>
                <w:numId w:val="2"/>
              </w:numPr>
              <w:ind w:left="361" w:hanging="361"/>
              <w:contextualSpacing w:val="0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pStyle w:val="ConsPlusNormal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 xml:space="preserve">6.3. Проведение информационной рекламной кампании в целях популяризации добровольчества, </w:t>
            </w:r>
            <w:proofErr w:type="spellStart"/>
            <w:r w:rsidRPr="00836E52">
              <w:rPr>
                <w:color w:val="000000" w:themeColor="text1"/>
                <w:sz w:val="20"/>
              </w:rPr>
              <w:t>волонтерства</w:t>
            </w:r>
            <w:proofErr w:type="spellEnd"/>
            <w:r w:rsidRPr="00836E52">
              <w:rPr>
                <w:color w:val="000000" w:themeColor="text1"/>
                <w:sz w:val="20"/>
              </w:rPr>
              <w:t xml:space="preserve"> в СМИ и сети Интернет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pStyle w:val="ConsPlusNormal"/>
              <w:jc w:val="center"/>
              <w:rPr>
                <w:color w:val="000000" w:themeColor="text1"/>
                <w:sz w:val="20"/>
              </w:rPr>
            </w:pPr>
            <w:r w:rsidRPr="00836E52">
              <w:rPr>
                <w:color w:val="000000" w:themeColor="text1"/>
                <w:sz w:val="20"/>
              </w:rPr>
              <w:t>Отдел ВГМП, НСД - региональный ресурсный центр по развитию добровольчества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5912C0" w:rsidRPr="003F0D00" w:rsidTr="00CD34DD">
        <w:trPr>
          <w:trHeight w:val="255"/>
        </w:trPr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ind w:left="142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color w:val="000000" w:themeColor="text1"/>
                <w:sz w:val="20"/>
                <w:szCs w:val="20"/>
              </w:rPr>
              <w:t>6.3.1. Охват аудитории в СМИ и в сети Интернет, в социальных сетях, человек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912C0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5A6F26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109500</w:t>
            </w:r>
            <w:r w:rsidR="005912C0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2" w:rsidRPr="00836E52" w:rsidRDefault="005912C0" w:rsidP="00FB1AB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323475,00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836E52" w:rsidRDefault="00FB1ABD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295,4</w:t>
            </w:r>
            <w:r w:rsidR="005912C0"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2C0" w:rsidRPr="003F0D00" w:rsidRDefault="00FB1ABD" w:rsidP="005912C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836E5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 итогам успешно проведенной информационной кампании охват публикаций превысил запланированный показатель</w:t>
            </w:r>
            <w:bookmarkStart w:id="0" w:name="_GoBack"/>
            <w:bookmarkEnd w:id="0"/>
          </w:p>
        </w:tc>
      </w:tr>
    </w:tbl>
    <w:p w:rsidR="0070174E" w:rsidRPr="003F0D00" w:rsidRDefault="0070174E">
      <w:pPr>
        <w:rPr>
          <w:color w:val="000000" w:themeColor="text1"/>
        </w:rPr>
      </w:pPr>
    </w:p>
    <w:p w:rsidR="008101CB" w:rsidRPr="003F0D00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5814" w:rsidRPr="003F0D00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3F0D00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3F0D00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3F0D00">
        <w:rPr>
          <w:b/>
          <w:bCs/>
          <w:color w:val="000000" w:themeColor="text1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3F0D00" w:rsidRDefault="00643566" w:rsidP="00851C2A">
      <w:pPr>
        <w:ind w:firstLine="709"/>
        <w:jc w:val="both"/>
        <w:rPr>
          <w:color w:val="000000" w:themeColor="text1"/>
        </w:rPr>
      </w:pPr>
      <w:r w:rsidRPr="003F0D00">
        <w:rPr>
          <w:color w:val="000000" w:themeColor="text1"/>
        </w:rPr>
        <w:t>В 2021</w:t>
      </w:r>
      <w:r w:rsidR="00851C2A" w:rsidRPr="003F0D00">
        <w:rPr>
          <w:color w:val="000000" w:themeColor="text1"/>
        </w:rPr>
        <w:t xml:space="preserve"> году все запланированные мероприятия Подпрограммы выполнены в полном объеме. </w:t>
      </w:r>
      <w:r w:rsidR="009371A7" w:rsidRPr="003F0D00">
        <w:rPr>
          <w:color w:val="000000" w:themeColor="text1"/>
        </w:rPr>
        <w:t>80</w:t>
      </w:r>
      <w:r w:rsidR="00851C2A" w:rsidRPr="003F0D00">
        <w:rPr>
          <w:color w:val="000000" w:themeColor="text1"/>
        </w:rPr>
        <w:t>% молодых людей вовлечены в реализацию мероприятий по направлениям государственной молодежной политики.</w:t>
      </w:r>
    </w:p>
    <w:p w:rsidR="00E55814" w:rsidRPr="003F0D00" w:rsidRDefault="00E55814" w:rsidP="00E55814">
      <w:pPr>
        <w:tabs>
          <w:tab w:val="left" w:pos="762"/>
        </w:tabs>
        <w:spacing w:line="245" w:lineRule="exact"/>
        <w:rPr>
          <w:color w:val="000000" w:themeColor="text1"/>
        </w:rPr>
      </w:pPr>
    </w:p>
    <w:p w:rsidR="00E55814" w:rsidRPr="003F0D00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:rsidR="00E55814" w:rsidRPr="003F0D00" w:rsidRDefault="00E55814" w:rsidP="00E55814">
      <w:pPr>
        <w:spacing w:line="252" w:lineRule="exact"/>
        <w:jc w:val="center"/>
        <w:rPr>
          <w:color w:val="000000" w:themeColor="text1"/>
        </w:rPr>
      </w:pPr>
      <w:r w:rsidRPr="003F0D00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3F0D00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3F0D00" w:rsidRPr="003F0D00" w:rsidTr="00851C2A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BB0BD7" w:rsidP="00C47A1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</w:t>
            </w:r>
            <w:r w:rsidR="004557A2"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8101CB"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3F0D00" w:rsidRPr="003F0D00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4557A2" w:rsidP="00C47A1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2020</w:t>
            </w:r>
            <w:r w:rsidR="008101CB"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C47A1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EA2834"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4557A2"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F0D00" w:rsidRPr="003F0D00" w:rsidTr="00851C2A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3F0D00" w:rsidRDefault="008101CB" w:rsidP="0060506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F0D00" w:rsidRPr="003F0D00" w:rsidTr="00851C2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3F0D00" w:rsidRDefault="008101CB" w:rsidP="0060506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3F0D00" w:rsidRPr="003F0D00" w:rsidTr="00851C2A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851C2A" w:rsidP="00851C2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10 "Развитие молодежной политики"</w:t>
            </w:r>
          </w:p>
        </w:tc>
      </w:tr>
      <w:tr w:rsidR="003F0D00" w:rsidRPr="003F0D00" w:rsidTr="00851C2A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851C2A" w:rsidP="00851C2A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3F0D00" w:rsidRPr="003F0D00" w:rsidTr="00FF336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851C2A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C2A" w:rsidRPr="003F0D00" w:rsidRDefault="00851C2A" w:rsidP="00851C2A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Доля молодых людей, вовлеченных в реализацию мероприятий по направлениям государственной молодежной политики,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851C2A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643566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80</w:t>
            </w:r>
            <w:r w:rsidR="00EA2834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5916A2" w:rsidRDefault="00C47A1D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916A2">
              <w:rPr>
                <w:rFonts w:eastAsia="Times New Roman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C2A" w:rsidRPr="005916A2" w:rsidRDefault="00C47A1D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916A2">
              <w:rPr>
                <w:rFonts w:eastAsia="Times New Roman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851C2A" w:rsidP="00FF336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C2A" w:rsidRPr="003F0D00" w:rsidRDefault="00851C2A" w:rsidP="00851C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7BA5" w:rsidRPr="003F0D00" w:rsidTr="00640B6C">
        <w:trPr>
          <w:trHeight w:val="62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BA5" w:rsidRPr="003F0D00" w:rsidRDefault="00977BA5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Доля молодых людей, участвующих в деятельности молодежных общественных объединений,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65,00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49</w:t>
            </w: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FF336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75,4</w:t>
            </w: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1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связи с принятием Федерального Закона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br/>
              <w:t xml:space="preserve">«О молодежной политике в Российской Федерации»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br/>
              <w:t>от 30.12.2022 № 489 возраст молодежи увеличился до 35 лет.</w:t>
            </w:r>
          </w:p>
          <w:p w:rsidR="00977BA5" w:rsidRPr="003F0D00" w:rsidRDefault="00977BA5" w:rsidP="00977BA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Количество молодежи в регионе увеличилось на 230 тыс. человек (по сравнению с 2020 годом)</w:t>
            </w:r>
          </w:p>
        </w:tc>
      </w:tr>
      <w:tr w:rsidR="00977BA5" w:rsidRPr="003F0D00" w:rsidTr="00640B6C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7BA5" w:rsidRPr="003F0D00" w:rsidRDefault="00977BA5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Доля молодых людей, принимающих участие в добровольческой деятельности, в общей численности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35,00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A5" w:rsidRPr="00977BA5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977BA5">
              <w:rPr>
                <w:rFonts w:eastAsia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BA5" w:rsidRPr="00977BA5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977BA5">
              <w:rPr>
                <w:rFonts w:eastAsia="Times New Roman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FF336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74,3</w:t>
            </w: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BA5" w:rsidRPr="003F0D00" w:rsidRDefault="00977BA5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3F0D00" w:rsidRPr="003F0D00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3F0D00" w:rsidRDefault="00AD1471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color w:val="000000" w:themeColor="text1"/>
                <w:sz w:val="20"/>
              </w:rPr>
              <w:t>Доля молодежи, участвующей в движении студенческих трудовых отрядов, в общей численности студенческой молодежи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643566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643566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643566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FF336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3F0D00" w:rsidTr="00FF336D">
        <w:trPr>
          <w:trHeight w:val="5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3F0D00" w:rsidRDefault="00FF336D" w:rsidP="00AD1471">
            <w:pPr>
              <w:widowControl/>
              <w:rPr>
                <w:color w:val="000000" w:themeColor="text1"/>
                <w:sz w:val="20"/>
              </w:rPr>
            </w:pPr>
            <w:r w:rsidRPr="003F0D00">
              <w:rPr>
                <w:color w:val="000000" w:themeColor="text1"/>
                <w:sz w:val="20"/>
              </w:rPr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3F0D00">
              <w:rPr>
                <w:color w:val="000000" w:themeColor="text1"/>
                <w:sz w:val="20"/>
              </w:rPr>
              <w:t>волонтерства</w:t>
            </w:r>
            <w:proofErr w:type="spellEnd"/>
            <w:r w:rsidRPr="003F0D00">
              <w:rPr>
                <w:color w:val="000000" w:themeColor="text1"/>
                <w:sz w:val="20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млн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proofErr w:type="spellStart"/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млн.чел</w:t>
            </w:r>
            <w:proofErr w:type="spellEnd"/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26616A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0,14</w:t>
            </w:r>
            <w:r w:rsidR="0026616A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0,14</w:t>
            </w:r>
            <w:r w:rsidR="0026616A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FF33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F0D00">
              <w:rPr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3F0D00" w:rsidTr="0044114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3F0D00" w:rsidRPr="003F0D00" w:rsidTr="00C47A1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71" w:rsidRPr="003F0D00" w:rsidRDefault="00AD1471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специалистов, курирующих вопросы молодежной политики, прошедших курсы повышения квалификации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AD1471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3F0D00" w:rsidTr="00C47A1D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1471" w:rsidRPr="003F0D00" w:rsidRDefault="00AD1471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молодежи, участвующей ежегодно в мероприятиях по профилактике негативных социальных явлений и экстремизма в молодежной среде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0D00" w:rsidRPr="003F0D00" w:rsidTr="00154F57">
        <w:trPr>
          <w:trHeight w:val="43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3F0D00" w:rsidRDefault="00AD1471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Численность молодежи в возрасте от 14 до 30 лет, вовлеченной в </w:t>
            </w:r>
            <w:proofErr w:type="spellStart"/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форумную</w:t>
            </w:r>
            <w:proofErr w:type="spellEnd"/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кампанию, накопительным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D1471" w:rsidRPr="003F0D00" w:rsidTr="00A85AF8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471" w:rsidRPr="003F0D00" w:rsidRDefault="00AD1471" w:rsidP="00AD1471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поддержанных проектов, реализуемых молодежью на территории Нижегородской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  <w:r w:rsidR="00AD1471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7963AB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AD1471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7963AB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4557A2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AD1471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7963AB" w:rsidRPr="003F0D00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AD1471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100,0%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71" w:rsidRPr="003F0D00" w:rsidRDefault="00FB135B" w:rsidP="00AD147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3F0D00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55814" w:rsidRPr="003F0D00" w:rsidRDefault="00E55814" w:rsidP="004557A2">
      <w:pPr>
        <w:tabs>
          <w:tab w:val="left" w:pos="3960"/>
        </w:tabs>
        <w:rPr>
          <w:color w:val="000000" w:themeColor="text1"/>
          <w:lang w:eastAsia="en-US"/>
        </w:rPr>
      </w:pPr>
    </w:p>
    <w:sectPr w:rsidR="00E55814" w:rsidRPr="003F0D00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B7F" w:rsidRDefault="00FF3B7F" w:rsidP="00F6213F">
      <w:r>
        <w:separator/>
      </w:r>
    </w:p>
  </w:endnote>
  <w:endnote w:type="continuationSeparator" w:id="0">
    <w:p w:rsidR="00FF3B7F" w:rsidRDefault="00FF3B7F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B7F" w:rsidRDefault="00FF3B7F" w:rsidP="00F6213F">
      <w:r>
        <w:separator/>
      </w:r>
    </w:p>
  </w:footnote>
  <w:footnote w:type="continuationSeparator" w:id="0">
    <w:p w:rsidR="00FF3B7F" w:rsidRDefault="00FF3B7F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643566" w:rsidRPr="00F6213F" w:rsidRDefault="0064356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36E5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43566" w:rsidRPr="00F6213F" w:rsidRDefault="006435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A1E0383"/>
    <w:multiLevelType w:val="hybridMultilevel"/>
    <w:tmpl w:val="BCC66D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450D1"/>
    <w:rsid w:val="000711FD"/>
    <w:rsid w:val="00071B72"/>
    <w:rsid w:val="00095E47"/>
    <w:rsid w:val="000C0407"/>
    <w:rsid w:val="000D0BF0"/>
    <w:rsid w:val="000E5002"/>
    <w:rsid w:val="00102A0F"/>
    <w:rsid w:val="00131D82"/>
    <w:rsid w:val="0013296D"/>
    <w:rsid w:val="00135A4A"/>
    <w:rsid w:val="00153BA8"/>
    <w:rsid w:val="00154F57"/>
    <w:rsid w:val="001A45A5"/>
    <w:rsid w:val="00211DAA"/>
    <w:rsid w:val="00231D9E"/>
    <w:rsid w:val="0026616A"/>
    <w:rsid w:val="002921A8"/>
    <w:rsid w:val="002C174D"/>
    <w:rsid w:val="002E3D9A"/>
    <w:rsid w:val="002E57B6"/>
    <w:rsid w:val="00302952"/>
    <w:rsid w:val="00302A12"/>
    <w:rsid w:val="00306239"/>
    <w:rsid w:val="00310099"/>
    <w:rsid w:val="00317010"/>
    <w:rsid w:val="003424C1"/>
    <w:rsid w:val="003453FF"/>
    <w:rsid w:val="00361AB1"/>
    <w:rsid w:val="00364A42"/>
    <w:rsid w:val="003652EF"/>
    <w:rsid w:val="003740F9"/>
    <w:rsid w:val="00376DB4"/>
    <w:rsid w:val="00393A22"/>
    <w:rsid w:val="003A778A"/>
    <w:rsid w:val="003D5D3F"/>
    <w:rsid w:val="003F0D00"/>
    <w:rsid w:val="0040575D"/>
    <w:rsid w:val="00423EE1"/>
    <w:rsid w:val="00433998"/>
    <w:rsid w:val="004377FE"/>
    <w:rsid w:val="00441142"/>
    <w:rsid w:val="0044422F"/>
    <w:rsid w:val="0045208B"/>
    <w:rsid w:val="0045513F"/>
    <w:rsid w:val="004557A2"/>
    <w:rsid w:val="004729D8"/>
    <w:rsid w:val="004771B3"/>
    <w:rsid w:val="00496C02"/>
    <w:rsid w:val="004A7A65"/>
    <w:rsid w:val="004B62AA"/>
    <w:rsid w:val="004C7CC8"/>
    <w:rsid w:val="004D2696"/>
    <w:rsid w:val="005045B5"/>
    <w:rsid w:val="00546434"/>
    <w:rsid w:val="005671FF"/>
    <w:rsid w:val="005840A8"/>
    <w:rsid w:val="005912C0"/>
    <w:rsid w:val="005916A2"/>
    <w:rsid w:val="005952DC"/>
    <w:rsid w:val="005A6F26"/>
    <w:rsid w:val="005B1DD3"/>
    <w:rsid w:val="005B3508"/>
    <w:rsid w:val="005B57C7"/>
    <w:rsid w:val="005C551D"/>
    <w:rsid w:val="005E3733"/>
    <w:rsid w:val="005F1D0B"/>
    <w:rsid w:val="0060506C"/>
    <w:rsid w:val="00613B20"/>
    <w:rsid w:val="00643566"/>
    <w:rsid w:val="00647EA7"/>
    <w:rsid w:val="0067665C"/>
    <w:rsid w:val="00681A5B"/>
    <w:rsid w:val="006976E7"/>
    <w:rsid w:val="0070174E"/>
    <w:rsid w:val="0070613C"/>
    <w:rsid w:val="00706FAB"/>
    <w:rsid w:val="00707550"/>
    <w:rsid w:val="00724380"/>
    <w:rsid w:val="00754811"/>
    <w:rsid w:val="007612DC"/>
    <w:rsid w:val="00774C01"/>
    <w:rsid w:val="007753A5"/>
    <w:rsid w:val="007854E3"/>
    <w:rsid w:val="007963AB"/>
    <w:rsid w:val="007D4E3B"/>
    <w:rsid w:val="007E3495"/>
    <w:rsid w:val="007E51C9"/>
    <w:rsid w:val="008101CB"/>
    <w:rsid w:val="008327EC"/>
    <w:rsid w:val="00836E52"/>
    <w:rsid w:val="00851C2A"/>
    <w:rsid w:val="00851F19"/>
    <w:rsid w:val="00863090"/>
    <w:rsid w:val="00883C82"/>
    <w:rsid w:val="00891392"/>
    <w:rsid w:val="008913BC"/>
    <w:rsid w:val="008A0A46"/>
    <w:rsid w:val="008B3EA4"/>
    <w:rsid w:val="008B65A4"/>
    <w:rsid w:val="008C0F9D"/>
    <w:rsid w:val="008D2AE2"/>
    <w:rsid w:val="008E6472"/>
    <w:rsid w:val="008F39C3"/>
    <w:rsid w:val="00910074"/>
    <w:rsid w:val="009129A8"/>
    <w:rsid w:val="0092428E"/>
    <w:rsid w:val="00926491"/>
    <w:rsid w:val="009371A7"/>
    <w:rsid w:val="00945F13"/>
    <w:rsid w:val="00947C49"/>
    <w:rsid w:val="00947CCF"/>
    <w:rsid w:val="0096026B"/>
    <w:rsid w:val="00976BB1"/>
    <w:rsid w:val="00977BA5"/>
    <w:rsid w:val="00984880"/>
    <w:rsid w:val="009C15E4"/>
    <w:rsid w:val="009D2EAB"/>
    <w:rsid w:val="009E0812"/>
    <w:rsid w:val="009E289E"/>
    <w:rsid w:val="009E4CB3"/>
    <w:rsid w:val="009E6DFF"/>
    <w:rsid w:val="00A633FF"/>
    <w:rsid w:val="00A85AF8"/>
    <w:rsid w:val="00A9584C"/>
    <w:rsid w:val="00AA17EB"/>
    <w:rsid w:val="00AD1471"/>
    <w:rsid w:val="00AD3730"/>
    <w:rsid w:val="00AE35C7"/>
    <w:rsid w:val="00B007DB"/>
    <w:rsid w:val="00B073CC"/>
    <w:rsid w:val="00B57E0E"/>
    <w:rsid w:val="00BA2540"/>
    <w:rsid w:val="00BA30A6"/>
    <w:rsid w:val="00BB0BD7"/>
    <w:rsid w:val="00C2098B"/>
    <w:rsid w:val="00C47A1D"/>
    <w:rsid w:val="00C64575"/>
    <w:rsid w:val="00C74E7D"/>
    <w:rsid w:val="00C84F91"/>
    <w:rsid w:val="00CA443D"/>
    <w:rsid w:val="00CC68C0"/>
    <w:rsid w:val="00CD34DD"/>
    <w:rsid w:val="00CF3288"/>
    <w:rsid w:val="00D017D7"/>
    <w:rsid w:val="00D05224"/>
    <w:rsid w:val="00D45395"/>
    <w:rsid w:val="00D52D77"/>
    <w:rsid w:val="00DA77D3"/>
    <w:rsid w:val="00DC02EA"/>
    <w:rsid w:val="00DE04DB"/>
    <w:rsid w:val="00DE0974"/>
    <w:rsid w:val="00DF1B36"/>
    <w:rsid w:val="00E16F65"/>
    <w:rsid w:val="00E176E0"/>
    <w:rsid w:val="00E46DE0"/>
    <w:rsid w:val="00E55814"/>
    <w:rsid w:val="00E64D00"/>
    <w:rsid w:val="00E7126A"/>
    <w:rsid w:val="00E7545C"/>
    <w:rsid w:val="00E94F06"/>
    <w:rsid w:val="00EA2834"/>
    <w:rsid w:val="00EB587C"/>
    <w:rsid w:val="00EC0C8B"/>
    <w:rsid w:val="00ED05CD"/>
    <w:rsid w:val="00ED40DB"/>
    <w:rsid w:val="00ED6376"/>
    <w:rsid w:val="00EE213E"/>
    <w:rsid w:val="00EE519E"/>
    <w:rsid w:val="00F14D22"/>
    <w:rsid w:val="00F50D39"/>
    <w:rsid w:val="00F52D36"/>
    <w:rsid w:val="00F537E7"/>
    <w:rsid w:val="00F60E74"/>
    <w:rsid w:val="00F6213F"/>
    <w:rsid w:val="00F7089A"/>
    <w:rsid w:val="00F95D2A"/>
    <w:rsid w:val="00FA4631"/>
    <w:rsid w:val="00FA61A6"/>
    <w:rsid w:val="00FA6D3C"/>
    <w:rsid w:val="00FB135B"/>
    <w:rsid w:val="00FB1ABD"/>
    <w:rsid w:val="00FD281B"/>
    <w:rsid w:val="00FF10DE"/>
    <w:rsid w:val="00FF336D"/>
    <w:rsid w:val="00FF3B7F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CFF630-0CA2-4F93-84E1-C8CF5627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4377FE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styleId="ae">
    <w:name w:val="Strong"/>
    <w:basedOn w:val="a0"/>
    <w:uiPriority w:val="22"/>
    <w:qFormat/>
    <w:rsid w:val="004377FE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F328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F3288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231D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FA6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11</Pages>
  <Words>3484</Words>
  <Characters>19862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Дарья Шутова</cp:lastModifiedBy>
  <cp:revision>118</cp:revision>
  <cp:lastPrinted>2021-03-17T14:27:00Z</cp:lastPrinted>
  <dcterms:created xsi:type="dcterms:W3CDTF">2020-03-19T15:07:00Z</dcterms:created>
  <dcterms:modified xsi:type="dcterms:W3CDTF">2022-04-20T10:34:00Z</dcterms:modified>
</cp:coreProperties>
</file>