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>Подпрограмма 1</w:t>
      </w:r>
      <w:r w:rsidR="00851C2A">
        <w:rPr>
          <w:b/>
          <w:bCs/>
          <w:color w:val="auto"/>
        </w:rPr>
        <w:t>0</w:t>
      </w:r>
      <w:r w:rsidRPr="00E55814">
        <w:rPr>
          <w:b/>
          <w:bCs/>
          <w:color w:val="auto"/>
        </w:rPr>
        <w:t>. «</w:t>
      </w:r>
      <w:r w:rsidR="00851C2A" w:rsidRPr="00851C2A">
        <w:rPr>
          <w:b/>
          <w:bCs/>
          <w:color w:val="auto"/>
        </w:rPr>
        <w:t>Развитие молодежной политики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Default="00F6213F" w:rsidP="0070174E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C2098B" w:rsidRPr="00E55814" w:rsidRDefault="00C2098B" w:rsidP="0070174E">
      <w:pPr>
        <w:ind w:firstLine="709"/>
        <w:rPr>
          <w:b/>
          <w:bCs/>
          <w:i/>
          <w:iCs/>
          <w:color w:val="auto"/>
        </w:rPr>
      </w:pPr>
    </w:p>
    <w:p w:rsidR="00851C2A" w:rsidRDefault="00851C2A" w:rsidP="00851C2A">
      <w:pPr>
        <w:ind w:firstLine="709"/>
        <w:jc w:val="both"/>
      </w:pPr>
      <w:r>
        <w:t xml:space="preserve">Системная работа по направлениям государственной молодежной политики (далее – ГМП) проводится на территории Нижегородской области более десяти лет. В настоящее время в органах местного самоуправления всех городских округов и муниципальных районов Нижегородской области функционируют структурные подразделения, реализующие вопросы молодежной политики, в рамках муниципальных программ (подпрограмм) осуществляется комплекс целевых мероприятий для всех возрастных и социальных групп молодежи. </w:t>
      </w:r>
    </w:p>
    <w:p w:rsidR="00851C2A" w:rsidRDefault="00851C2A" w:rsidP="00851C2A">
      <w:pPr>
        <w:ind w:firstLine="709"/>
        <w:jc w:val="both"/>
      </w:pPr>
      <w:r>
        <w:t xml:space="preserve">Кадровый состав сферы молодежной политики в регионе насчитывает </w:t>
      </w:r>
      <w:r w:rsidR="00095E47" w:rsidRPr="00095E47">
        <w:t>89</w:t>
      </w:r>
      <w:r>
        <w:t xml:space="preserve"> специалист</w:t>
      </w:r>
      <w:r w:rsidR="00095E47">
        <w:t>ов</w:t>
      </w:r>
      <w:r>
        <w:t xml:space="preserve">. </w:t>
      </w:r>
    </w:p>
    <w:p w:rsidR="00851C2A" w:rsidRDefault="00851C2A" w:rsidP="00851C2A">
      <w:pPr>
        <w:ind w:firstLine="709"/>
        <w:jc w:val="both"/>
      </w:pPr>
      <w:r>
        <w:t>В целях повышения и развития профессиональных и личных компетенций специалистов сферы ГМП в 201</w:t>
      </w:r>
      <w:r w:rsidR="0060506C" w:rsidRPr="0060506C">
        <w:t>9</w:t>
      </w:r>
      <w:r>
        <w:t xml:space="preserve"> года на базе ГБУ ДПО "Нижегородский институт развития образования" проведены курсы повышения квалификации для специалистов органов по делам молодежи и учреждений органов по делам молодежи в </w:t>
      </w:r>
      <w:r w:rsidR="0092428E">
        <w:t>количестве</w:t>
      </w:r>
      <w:r>
        <w:t xml:space="preserve"> 72 часов</w:t>
      </w:r>
      <w:r w:rsidR="00095E47">
        <w:t xml:space="preserve">, </w:t>
      </w:r>
      <w:r>
        <w:t>30 специалистов получили свидетельства государственного образца</w:t>
      </w:r>
      <w:r w:rsidRPr="00FF10DE">
        <w:t xml:space="preserve">. </w:t>
      </w:r>
      <w:r w:rsidR="0092428E">
        <w:br/>
      </w:r>
      <w:r w:rsidR="00FF10DE" w:rsidRPr="00FF10DE">
        <w:t>80</w:t>
      </w:r>
      <w:r w:rsidRPr="00FF10DE">
        <w:t xml:space="preserve"> специалистов органов </w:t>
      </w:r>
      <w:r w:rsidR="00FF10DE" w:rsidRPr="00FF10DE">
        <w:t>по делам молодежи, в том числе и лидеров молодежных общественных организаций и объединений</w:t>
      </w:r>
      <w:r w:rsidR="0092428E">
        <w:t>,</w:t>
      </w:r>
      <w:r w:rsidR="00FF10DE" w:rsidRPr="00FF10DE">
        <w:t xml:space="preserve"> в октябре 2019</w:t>
      </w:r>
      <w:r w:rsidRPr="00FF10DE">
        <w:t xml:space="preserve"> года прошли обучающи</w:t>
      </w:r>
      <w:r w:rsidR="0092428E">
        <w:t>е краткосрочные курсы</w:t>
      </w:r>
      <w:r w:rsidRPr="00FF10DE">
        <w:t xml:space="preserve"> по теме </w:t>
      </w:r>
      <w:r w:rsidR="00FF10DE">
        <w:t>"</w:t>
      </w:r>
      <w:r w:rsidR="00FF10DE" w:rsidRPr="00DE04C9">
        <w:t>Основы противодействия экстремизму в молодежной среде онлайн и офлайн</w:t>
      </w:r>
      <w:r w:rsidRPr="00FF10DE">
        <w:t>"</w:t>
      </w:r>
      <w:r w:rsidR="0092428E">
        <w:t xml:space="preserve"> в количестве 72 часов с получением свидетельства государственного образца</w:t>
      </w:r>
      <w:r w:rsidRPr="00FF10DE">
        <w:t>.</w:t>
      </w:r>
      <w:r>
        <w:t xml:space="preserve"> </w:t>
      </w:r>
    </w:p>
    <w:p w:rsidR="00851C2A" w:rsidRDefault="00851C2A" w:rsidP="00851C2A">
      <w:pPr>
        <w:ind w:firstLine="709"/>
        <w:jc w:val="both"/>
      </w:pPr>
      <w:r>
        <w:t xml:space="preserve">Одним из приоритетных направлений реализации ГМП является создание условий для развития эффективных моделей трудовой активности молодежи, в том числе через систему вторичной занятости и студенческих трудовых отрядов. </w:t>
      </w:r>
    </w:p>
    <w:p w:rsidR="00071B72" w:rsidRDefault="00851C2A" w:rsidP="00851C2A">
      <w:pPr>
        <w:ind w:firstLine="709"/>
        <w:jc w:val="both"/>
      </w:pPr>
      <w:r>
        <w:t>В 201</w:t>
      </w:r>
      <w:r w:rsidR="007E51C9" w:rsidRPr="007E51C9">
        <w:t>9</w:t>
      </w:r>
      <w:r>
        <w:t xml:space="preserve"> году в 66 </w:t>
      </w:r>
      <w:proofErr w:type="spellStart"/>
      <w:r>
        <w:t>разнопрофильных</w:t>
      </w:r>
      <w:proofErr w:type="spellEnd"/>
      <w:r>
        <w:t xml:space="preserve"> студенческих трудовых отрядах отработали </w:t>
      </w:r>
      <w:r w:rsidR="007E51C9" w:rsidRPr="007E51C9">
        <w:t>4500</w:t>
      </w:r>
      <w:r>
        <w:t xml:space="preserve"> человек. Деятельность отрядов осуществлялась по</w:t>
      </w:r>
      <w:r w:rsidR="00891392">
        <w:br/>
      </w:r>
      <w:r w:rsidR="00FF10DE">
        <w:t>6</w:t>
      </w:r>
      <w:r>
        <w:t xml:space="preserve"> направлениям: педагогические, строительные, сельскохозяйственные, проводников, сервисные, медицинские. Действуют </w:t>
      </w:r>
      <w:r w:rsidR="00FF10DE">
        <w:t>девять</w:t>
      </w:r>
      <w:r>
        <w:t xml:space="preserve"> штабов студенческих отрядов на базе региональных образовательных организаций высшего образования: НГТУ им. </w:t>
      </w:r>
      <w:proofErr w:type="spellStart"/>
      <w:r>
        <w:t>Р.Е.Алексеева</w:t>
      </w:r>
      <w:proofErr w:type="spellEnd"/>
      <w:r>
        <w:t xml:space="preserve">, ННГУ им. </w:t>
      </w:r>
      <w:proofErr w:type="spellStart"/>
      <w:r>
        <w:t>Н.И.Лобачевского</w:t>
      </w:r>
      <w:proofErr w:type="spellEnd"/>
      <w:r>
        <w:t xml:space="preserve">, НГПУ им. </w:t>
      </w:r>
      <w:proofErr w:type="spellStart"/>
      <w:r>
        <w:t>К.Минина</w:t>
      </w:r>
      <w:proofErr w:type="spellEnd"/>
      <w:r>
        <w:t xml:space="preserve">, ВГУВТ, </w:t>
      </w:r>
      <w:proofErr w:type="spellStart"/>
      <w:r>
        <w:t>НижГМА</w:t>
      </w:r>
      <w:proofErr w:type="spellEnd"/>
      <w:r>
        <w:t>,</w:t>
      </w:r>
      <w:r w:rsidR="00FF10DE">
        <w:t xml:space="preserve"> НГСХА,</w:t>
      </w:r>
      <w:r>
        <w:t xml:space="preserve"> городской штаб </w:t>
      </w:r>
      <w:proofErr w:type="spellStart"/>
      <w:r>
        <w:t>г.о.г.Дзержинска</w:t>
      </w:r>
      <w:proofErr w:type="spellEnd"/>
      <w:r>
        <w:t xml:space="preserve">, </w:t>
      </w:r>
      <w:proofErr w:type="spellStart"/>
      <w:r>
        <w:t>г.о.г.Арзамаса</w:t>
      </w:r>
      <w:proofErr w:type="spellEnd"/>
      <w:r>
        <w:t xml:space="preserve">, </w:t>
      </w:r>
      <w:proofErr w:type="spellStart"/>
      <w:r>
        <w:t>Кстовского</w:t>
      </w:r>
      <w:proofErr w:type="spellEnd"/>
      <w:r>
        <w:t xml:space="preserve"> муниципального района. </w:t>
      </w:r>
      <w:r w:rsidR="004377FE">
        <w:t xml:space="preserve">В октябре 2019 года в Нижнем Новгороде проведен IX Окружной слёт студенческих отрядов Приволжского федерального округа. В </w:t>
      </w:r>
      <w:r w:rsidR="00891392">
        <w:t xml:space="preserve">мероприятиях </w:t>
      </w:r>
      <w:r w:rsidR="004377FE">
        <w:t>слет</w:t>
      </w:r>
      <w:r w:rsidR="00891392">
        <w:t>а</w:t>
      </w:r>
      <w:r w:rsidR="004377FE">
        <w:t xml:space="preserve"> приняли участие </w:t>
      </w:r>
      <w:r w:rsidR="00891392">
        <w:t>14</w:t>
      </w:r>
      <w:r w:rsidR="004377FE">
        <w:t>00 бойцов студенческих отрядов из всех 14 субъектов Приволжского федерального округа. В рамках программы слета проведены кон</w:t>
      </w:r>
      <w:r w:rsidR="00EB587C">
        <w:t>курсы профессионального мастерства студенческих отрядов</w:t>
      </w:r>
      <w:r w:rsidR="004377FE">
        <w:t xml:space="preserve">, окружное </w:t>
      </w:r>
      <w:r w:rsidR="00EB587C">
        <w:t>совещание командиров и комиссаров студенческих отрядов ПФО</w:t>
      </w:r>
      <w:r w:rsidR="004377FE">
        <w:t xml:space="preserve">, а также проведен </w:t>
      </w:r>
      <w:r w:rsidR="00EB587C">
        <w:t xml:space="preserve">праздничный концерт, посвященный юбилею студенческих отрядов Нижегородской области «СОНО-55». </w:t>
      </w:r>
    </w:p>
    <w:p w:rsidR="00851C2A" w:rsidRDefault="00851C2A" w:rsidP="00851C2A">
      <w:pPr>
        <w:ind w:firstLine="709"/>
        <w:jc w:val="both"/>
      </w:pPr>
      <w:r>
        <w:t>В целях поддержки работающей молодежи в 20</w:t>
      </w:r>
      <w:r w:rsidR="004377FE">
        <w:t>19</w:t>
      </w:r>
      <w:r>
        <w:t xml:space="preserve"> году прошел </w:t>
      </w:r>
      <w:r w:rsidR="00891392">
        <w:t xml:space="preserve">финал </w:t>
      </w:r>
      <w:r>
        <w:t>конкурс</w:t>
      </w:r>
      <w:r w:rsidR="00891392">
        <w:t>а</w:t>
      </w:r>
      <w:r>
        <w:t xml:space="preserve"> профессионального мастерства "Золотые руки" на базе </w:t>
      </w:r>
      <w:r w:rsidR="00891392">
        <w:t>АО «</w:t>
      </w:r>
      <w:r w:rsidR="00891392" w:rsidRPr="00891392">
        <w:t xml:space="preserve">Нижегородский машиностроительный завод» и АО «Нижегородский завод 70-летия Победы» концерна воздушно-космической обороны «Алмаз-Антей» </w:t>
      </w:r>
      <w:r w:rsidRPr="00891392">
        <w:t xml:space="preserve">по шести профессиям: </w:t>
      </w:r>
      <w:r w:rsidR="00891392" w:rsidRPr="00891392">
        <w:t>наладчик станков и манипуляторов с числовым программным управлением, э</w:t>
      </w:r>
      <w:r w:rsidR="00891392" w:rsidRPr="00A9584C">
        <w:rPr>
          <w:bCs/>
        </w:rPr>
        <w:t xml:space="preserve">лектросварщик ручной сварки, слесарь-инструментальщик, слесарь механосборочных работ, электромонтер по ремонту и обслуживанию электрооборудования, водитель дизельного погрузчика. </w:t>
      </w:r>
      <w:r>
        <w:t xml:space="preserve">В финале конкурса приняли участие </w:t>
      </w:r>
      <w:r w:rsidR="00891392">
        <w:t>72</w:t>
      </w:r>
      <w:r>
        <w:t xml:space="preserve"> молодых рабочих из </w:t>
      </w:r>
      <w:r w:rsidR="00891392">
        <w:t>32</w:t>
      </w:r>
      <w:r>
        <w:t xml:space="preserve"> предприятий Нижегородской области. Во всех отборочных этапах конкурса приняли участи 600 молодых рабочих.</w:t>
      </w:r>
    </w:p>
    <w:p w:rsidR="00EE213E" w:rsidRPr="00A9584C" w:rsidRDefault="00EE213E" w:rsidP="00EE213E">
      <w:pPr>
        <w:ind w:firstLine="709"/>
        <w:jc w:val="both"/>
      </w:pPr>
      <w:r w:rsidRPr="00A9584C">
        <w:t>Областной акселератов проектов и областной форум "</w:t>
      </w:r>
      <w:proofErr w:type="spellStart"/>
      <w:r w:rsidRPr="00A9584C">
        <w:t>МолодежНО</w:t>
      </w:r>
      <w:proofErr w:type="spellEnd"/>
      <w:r w:rsidRPr="00A9584C">
        <w:t>" стали успешными площадками по подготовке нашей молодежи к участию в грантовых конкурсах</w:t>
      </w:r>
      <w:r w:rsidR="00ED6376" w:rsidRPr="00A9584C">
        <w:t>.</w:t>
      </w:r>
      <w:r w:rsidRPr="00A9584C">
        <w:t xml:space="preserve"> В 2019 году делегация региона заняла 3 место среди субъектов ПФО на окружном молодежном форуме "</w:t>
      </w:r>
      <w:proofErr w:type="spellStart"/>
      <w:r w:rsidRPr="00A9584C">
        <w:t>iВолга</w:t>
      </w:r>
      <w:proofErr w:type="spellEnd"/>
      <w:r w:rsidRPr="00A9584C">
        <w:t xml:space="preserve">" по количеству успешно защищенных инициатив и выигранных грантов. </w:t>
      </w:r>
    </w:p>
    <w:p w:rsidR="00EE213E" w:rsidRPr="00A9584C" w:rsidRDefault="00EE213E" w:rsidP="00EE213E">
      <w:pPr>
        <w:ind w:firstLine="709"/>
        <w:jc w:val="both"/>
      </w:pPr>
      <w:r w:rsidRPr="00A9584C">
        <w:lastRenderedPageBreak/>
        <w:t xml:space="preserve">Во всероссийской и окружной </w:t>
      </w:r>
      <w:proofErr w:type="spellStart"/>
      <w:r w:rsidRPr="00A9584C">
        <w:t>форумных</w:t>
      </w:r>
      <w:proofErr w:type="spellEnd"/>
      <w:r w:rsidRPr="00A9584C">
        <w:t xml:space="preserve"> кампаниях, во Всероссийском конкурсе молодежных проектов в 2018 году в регион привлечено</w:t>
      </w:r>
      <w:r w:rsidR="00A9584C">
        <w:br/>
      </w:r>
      <w:r w:rsidRPr="00A9584C">
        <w:t xml:space="preserve"> 9 100 000 руб. на реализацию общественных молодежных проектов (34 гранта). В 2019 году - 27 834 000 рублей. </w:t>
      </w:r>
    </w:p>
    <w:p w:rsidR="00EE213E" w:rsidRPr="00A9584C" w:rsidRDefault="00EE213E" w:rsidP="00EE213E">
      <w:pPr>
        <w:ind w:firstLine="709"/>
        <w:jc w:val="both"/>
      </w:pPr>
      <w:r w:rsidRPr="00A9584C">
        <w:t xml:space="preserve">Впервые в 2019 году был проведен областной молодежный </w:t>
      </w:r>
      <w:proofErr w:type="spellStart"/>
      <w:r w:rsidRPr="00A9584C">
        <w:t>грантовый</w:t>
      </w:r>
      <w:proofErr w:type="spellEnd"/>
      <w:r w:rsidRPr="00A9584C">
        <w:t xml:space="preserve"> конкурс "Драйверы роста" для физических лиц с общим объемом финансирования 5 млн. руб. На конкурс было подано 160 заявок, победили 32 лучших проекта по направлениям реализации государственной молодежной политики. </w:t>
      </w:r>
    </w:p>
    <w:p w:rsidR="00EE213E" w:rsidRPr="00A9584C" w:rsidRDefault="00EE213E" w:rsidP="00EE213E">
      <w:pPr>
        <w:ind w:firstLine="709"/>
        <w:jc w:val="both"/>
      </w:pPr>
      <w:r w:rsidRPr="00A9584C">
        <w:t>В 2019 году регион стал победителем Всероссийского конкурса лучших региональных практик поддержки волонтерства "Регион добрых дел" и получил поддержку федерального центра на создание регионального ресурсного центра по развитию добровольчества в рамках федерального проекта "Социальная активность" национального проекта "Образование". В 2019 году из средств федерального бюджета привлечено 11 949 700 рублей, в 2020 году - 8 911 200 рублей на создание сети муниципальных ресурсных центров поддержки добровольчества.</w:t>
      </w:r>
    </w:p>
    <w:p w:rsidR="00851C2A" w:rsidRPr="00A9584C" w:rsidRDefault="00ED6376" w:rsidP="00851C2A">
      <w:pPr>
        <w:ind w:firstLine="709"/>
        <w:jc w:val="both"/>
      </w:pPr>
      <w:r w:rsidRPr="00A9584C">
        <w:t>Совет по делам молодежи при поддержке общественных молодежных организаций и профессиональных сообществ стал организатором флагманского молодежного фестиваля "Высота" и смог собрать на своих площадках 52 000 представителей молодежных профессиональных сообществ, молодежных течений и культур.</w:t>
      </w:r>
    </w:p>
    <w:p w:rsidR="00883C82" w:rsidRPr="00A9584C" w:rsidRDefault="00883C82" w:rsidP="00883C82">
      <w:pPr>
        <w:ind w:firstLine="709"/>
        <w:jc w:val="both"/>
      </w:pPr>
      <w:r w:rsidRPr="00A9584C">
        <w:t xml:space="preserve">В 2019 году впервые в </w:t>
      </w:r>
      <w:proofErr w:type="spellStart"/>
      <w:r w:rsidRPr="00A9584C">
        <w:t>Княгининском</w:t>
      </w:r>
      <w:proofErr w:type="spellEnd"/>
      <w:r w:rsidRPr="00A9584C">
        <w:t xml:space="preserve"> районе области проведены региональные сельские игры "Территория"</w:t>
      </w:r>
      <w:r w:rsidR="00D45395" w:rsidRPr="00A9584C">
        <w:t xml:space="preserve"> для молодежи из малых городов и сел области</w:t>
      </w:r>
      <w:r w:rsidRPr="00A9584C">
        <w:t>.  Основная задача мероприятия - организация образовательной площадки для сельской молодежи с целью повышения их знаний об имеющихся возможностях развития и профессиональной самореализации на сельских территориях. В мероприятии приняли участие 450 человек из 34 муниципальных районов</w:t>
      </w:r>
      <w:r w:rsidR="00D45395" w:rsidRPr="00A9584C">
        <w:t>.</w:t>
      </w:r>
    </w:p>
    <w:p w:rsidR="00A9584C" w:rsidRPr="00A9584C" w:rsidRDefault="00A9584C" w:rsidP="00A9584C">
      <w:pPr>
        <w:ind w:firstLine="709"/>
        <w:jc w:val="both"/>
      </w:pPr>
      <w:r w:rsidRPr="00A9584C">
        <w:t xml:space="preserve">На базе образовательных организаций действуют 552 волонтерских объединений. Реализуются проекты по всем направлениям волонтерской деятельности: инклюзивное, медицинское, социальное, культурное, событийное, волонтеры Победы, спортивное. </w:t>
      </w:r>
    </w:p>
    <w:p w:rsidR="00851C2A" w:rsidRPr="00A9584C" w:rsidRDefault="00D45395" w:rsidP="00851C2A">
      <w:pPr>
        <w:ind w:firstLine="709"/>
        <w:jc w:val="both"/>
      </w:pPr>
      <w:r w:rsidRPr="00A9584C">
        <w:t>В</w:t>
      </w:r>
      <w:r w:rsidR="00851C2A" w:rsidRPr="00A9584C">
        <w:t xml:space="preserve"> </w:t>
      </w:r>
      <w:r w:rsidR="00CF3288" w:rsidRPr="00A9584C">
        <w:t>общеобразовательных организациях, профессиональных образовательных организациях, образовательных организаций высшего образования региона действует 2354 общественных объединения, численностью 127016 человек (48% от численности обучающихся). В органы молодежного самоуправления вовлечено 344263 человека.</w:t>
      </w:r>
      <w:r w:rsidR="00A9584C" w:rsidRPr="00A9584C">
        <w:t xml:space="preserve"> </w:t>
      </w:r>
      <w:r w:rsidR="00851C2A" w:rsidRPr="00A9584C">
        <w:t>Доля молодых людей, участвующих в деятельности молодежных общественных объединений</w:t>
      </w:r>
      <w:r w:rsidR="00A9584C" w:rsidRPr="00A9584C">
        <w:t>/организаций</w:t>
      </w:r>
      <w:r w:rsidR="00851C2A" w:rsidRPr="00A9584C">
        <w:t xml:space="preserve">, в общей численности молодежи составляет </w:t>
      </w:r>
      <w:r w:rsidR="00A9584C" w:rsidRPr="00A9584C">
        <w:t>60</w:t>
      </w:r>
      <w:r w:rsidR="00851C2A" w:rsidRPr="00A9584C">
        <w:t xml:space="preserve">%. </w:t>
      </w:r>
    </w:p>
    <w:p w:rsidR="00F6213F" w:rsidRPr="00E55814" w:rsidRDefault="00A9584C" w:rsidP="00851C2A">
      <w:pPr>
        <w:ind w:firstLine="709"/>
        <w:jc w:val="both"/>
      </w:pPr>
      <w:r w:rsidRPr="00A9584C">
        <w:t>В 2019</w:t>
      </w:r>
      <w:r w:rsidR="00851C2A" w:rsidRPr="00A9584C">
        <w:t xml:space="preserve"> году все запланированные мероприятия Подпрограммы выполнены в полном объеме. </w:t>
      </w:r>
      <w:r w:rsidRPr="00A9584C">
        <w:t>74</w:t>
      </w:r>
      <w:r w:rsidR="00851C2A" w:rsidRPr="00A9584C">
        <w:t xml:space="preserve"> % молодых людей вовлечены в реализацию мероприятий по направлениям государственной молодежной политики.</w:t>
      </w:r>
    </w:p>
    <w:p w:rsidR="00F6213F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Default="00F6213F" w:rsidP="00FA4631">
      <w:pPr>
        <w:spacing w:line="252" w:lineRule="exact"/>
        <w:rPr>
          <w:color w:val="auto"/>
          <w:shd w:val="clear" w:color="auto" w:fill="FFFFFF"/>
        </w:rPr>
      </w:pPr>
    </w:p>
    <w:p w:rsidR="00FA4631" w:rsidRPr="00E55814" w:rsidRDefault="00FA4631" w:rsidP="00FA4631">
      <w:pPr>
        <w:spacing w:line="252" w:lineRule="exact"/>
        <w:rPr>
          <w:color w:val="auto"/>
          <w:shd w:val="clear" w:color="auto" w:fill="FFFFFF"/>
        </w:rPr>
      </w:pPr>
    </w:p>
    <w:p w:rsidR="00F6213F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  <w:r w:rsidRPr="00E55814">
        <w:rPr>
          <w:color w:val="auto"/>
          <w:shd w:val="clear" w:color="auto" w:fill="FFFFFF"/>
        </w:rPr>
        <w:lastRenderedPageBreak/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113"/>
        <w:gridCol w:w="3373"/>
        <w:gridCol w:w="113"/>
        <w:gridCol w:w="1305"/>
        <w:gridCol w:w="113"/>
        <w:gridCol w:w="858"/>
        <w:gridCol w:w="113"/>
        <w:gridCol w:w="859"/>
        <w:gridCol w:w="113"/>
        <w:gridCol w:w="949"/>
        <w:gridCol w:w="113"/>
        <w:gridCol w:w="768"/>
        <w:gridCol w:w="113"/>
        <w:gridCol w:w="1062"/>
        <w:gridCol w:w="113"/>
        <w:gridCol w:w="1063"/>
        <w:gridCol w:w="113"/>
        <w:gridCol w:w="1021"/>
        <w:gridCol w:w="113"/>
        <w:gridCol w:w="2325"/>
        <w:gridCol w:w="48"/>
      </w:tblGrid>
      <w:tr w:rsidR="00E55814" w:rsidRPr="00E55814" w:rsidTr="002E57B6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2E57B6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2E57B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851C2A" w:rsidRPr="00851C2A" w:rsidTr="002E57B6">
        <w:trPr>
          <w:trHeight w:val="510"/>
        </w:trPr>
        <w:tc>
          <w:tcPr>
            <w:tcW w:w="15259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/>
                <w:bCs/>
                <w:sz w:val="20"/>
                <w:szCs w:val="20"/>
              </w:rPr>
              <w:t>Подпрограмма 10 "Развитие молодежной политики"</w:t>
            </w:r>
          </w:p>
        </w:tc>
      </w:tr>
      <w:tr w:rsidR="00851C2A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FA6D3C" w:rsidRDefault="00851C2A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1.1. Повышение квалификации специалистов в сфере ГМП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МОНО, ГБОУ ДПО НИРО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FA6D3C" w:rsidRDefault="00851C2A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1.1.1. Количество человек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30</w:t>
            </w:r>
            <w:r w:rsidR="00851C2A" w:rsidRPr="00FA6D3C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</w:t>
            </w:r>
            <w:r w:rsidR="00851C2A" w:rsidRPr="00FA6D3C">
              <w:rPr>
                <w:rFonts w:eastAsia="Times New Roman"/>
                <w:bCs/>
                <w:sz w:val="20"/>
                <w:szCs w:val="20"/>
              </w:rPr>
              <w:t>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В первом/четвертом квартале 30 специалистов органов по делам молодежи прошли курсы повышения квалификации на базе ГБОУ ДПО НИРО</w:t>
            </w:r>
          </w:p>
        </w:tc>
      </w:tr>
      <w:tr w:rsidR="00851C2A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FA6D3C" w:rsidRDefault="00851C2A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1.2. </w:t>
            </w:r>
            <w:r w:rsidR="00433998" w:rsidRPr="00FA6D3C">
              <w:rPr>
                <w:sz w:val="20"/>
                <w:szCs w:val="20"/>
              </w:rPr>
              <w:t>Формирование системы ключевых показателей по реализации ГМП в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ГБОУ ДПО НИРО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FA6D3C" w:rsidRDefault="00851C2A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1.2.1. </w:t>
            </w:r>
            <w:r w:rsidR="00433998" w:rsidRPr="00FA6D3C">
              <w:rPr>
                <w:sz w:val="20"/>
                <w:szCs w:val="20"/>
              </w:rPr>
              <w:t>Обновление информационных ресурсов (статистических данных о реализации ГМП)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Внесены изменения в приказ министерства образования науки и молодежной политик Нижегородской области "Об утверждении</w:t>
            </w:r>
            <w:r w:rsidRPr="00FA6D3C">
              <w:rPr>
                <w:sz w:val="20"/>
                <w:szCs w:val="20"/>
              </w:rPr>
              <w:t xml:space="preserve"> 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Системы ключевых показателей реализации государственной молодежной политики органами местного самоуправления муниципальных районов и городских 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lastRenderedPageBreak/>
              <w:t>округов Нижегородской области за 2019 год"</w:t>
            </w: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1.3. Информационное освещение мероприятий ГМП в СМИ (медиаплан)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612DC" w:rsidRPr="00851C2A" w:rsidTr="002E57B6">
        <w:trPr>
          <w:gridAfter w:val="1"/>
          <w:wAfter w:w="48" w:type="dxa"/>
          <w:trHeight w:val="589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1.3.1. Информационное сопровождение мероприятий плана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1.4. Подготовка докладов, аналитических материалов в области ГМП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ГБОУ ДПО НИРО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20198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1.4.1. Количество подготовленных докладов, аналитических материалов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1.5. Поддержка областного и</w:t>
            </w:r>
            <w:r w:rsidR="00FD281B">
              <w:rPr>
                <w:rFonts w:eastAsia="Times New Roman"/>
                <w:bCs/>
                <w:sz w:val="20"/>
                <w:szCs w:val="20"/>
              </w:rPr>
              <w:t>нформационного ресурса "</w:t>
            </w:r>
            <w:proofErr w:type="spellStart"/>
            <w:r w:rsidR="00FD281B">
              <w:rPr>
                <w:rFonts w:eastAsia="Times New Roman"/>
                <w:bCs/>
                <w:sz w:val="20"/>
                <w:szCs w:val="20"/>
              </w:rPr>
              <w:t>Молодежь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НО.РФ</w:t>
            </w:r>
            <w:proofErr w:type="spellEnd"/>
            <w:r w:rsidRPr="00FA6D3C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1.5.1. Разработка и внедрение информационного ресурса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Поддержка ресурса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Поддержка ресурса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1.6. Изготовление </w:t>
            </w:r>
            <w:proofErr w:type="spellStart"/>
            <w:r w:rsidRPr="00FA6D3C">
              <w:rPr>
                <w:rFonts w:eastAsia="Times New Roman"/>
                <w:bCs/>
                <w:sz w:val="20"/>
                <w:szCs w:val="20"/>
              </w:rPr>
              <w:t>тизеров</w:t>
            </w:r>
            <w:proofErr w:type="spell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по региональным мероприятиям сферы государственной молодежной политики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ЦЭВД</w:t>
            </w:r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 w:rsidR="00D017D7" w:rsidRPr="00FA6D3C">
              <w:rPr>
                <w:rFonts w:eastAsia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 w:rsidR="00D017D7" w:rsidRPr="00FA6D3C">
              <w:rPr>
                <w:rFonts w:eastAsia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1.6.1. Количество изготовленных </w:t>
            </w:r>
            <w:proofErr w:type="spellStart"/>
            <w:r w:rsidRPr="00FA6D3C">
              <w:rPr>
                <w:rFonts w:eastAsia="Times New Roman"/>
                <w:bCs/>
                <w:sz w:val="20"/>
                <w:szCs w:val="20"/>
              </w:rPr>
              <w:t>тизеров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017D7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7D7" w:rsidRPr="00FA6D3C" w:rsidRDefault="00D017D7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1.7. </w:t>
            </w:r>
            <w:r w:rsidRPr="00FA6D3C">
              <w:rPr>
                <w:rFonts w:eastAsia="Times New Roman"/>
                <w:sz w:val="20"/>
                <w:szCs w:val="20"/>
              </w:rPr>
              <w:t>Областной конкурс на лучшего работника сферы государственной молодежной политики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ЦЭВД</w:t>
            </w:r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НО, ГБОУ ДПО НИРО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017D7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7D7" w:rsidRPr="00FA6D3C" w:rsidRDefault="00D017D7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1.7.1. Количество специалистов, принимающих участие в конкурсе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1.8. Обучающий семинар-практикум для специалистов органов по делам молодежи и лидеров молодежных общественных организаций и объединений.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ЦЭВД</w:t>
            </w:r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1.8.1.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80,00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</w:t>
            </w:r>
            <w:r w:rsidR="004771B3" w:rsidRPr="00FA6D3C">
              <w:rPr>
                <w:rFonts w:eastAsia="Times New Roman"/>
                <w:bCs/>
                <w:sz w:val="20"/>
                <w:szCs w:val="20"/>
              </w:rPr>
              <w:t>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2.1. Проект дискуссионные студенческие клубы «Диалог на равных»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ЦЭВД</w:t>
            </w:r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2.1.2. Количество проведенных встреч в рамках проекта</w:t>
            </w:r>
            <w:r w:rsidR="004771B3" w:rsidRPr="00FA6D3C">
              <w:rPr>
                <w:rFonts w:eastAsia="Times New Roman"/>
                <w:bCs/>
                <w:sz w:val="20"/>
                <w:szCs w:val="20"/>
              </w:rPr>
              <w:t>,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15/2500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15/2500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2.2. Молодежный фестиваль "Высота"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2.2.1.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52000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52000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2.3. </w:t>
            </w:r>
            <w:r w:rsidRPr="00FA6D3C">
              <w:rPr>
                <w:sz w:val="20"/>
                <w:szCs w:val="20"/>
              </w:rPr>
              <w:t>Гранты Губернатора Нижегородской области на поддержку общественно значимых инициатив молодежи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2DC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2.3.1. Количество поддержанных проектов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4771B3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 xml:space="preserve">2.4. Участие молодежи Нижегородской области во Всероссийской </w:t>
            </w:r>
            <w:proofErr w:type="spellStart"/>
            <w:r w:rsidRPr="00FA6D3C">
              <w:rPr>
                <w:sz w:val="20"/>
                <w:szCs w:val="20"/>
              </w:rPr>
              <w:t>форумной</w:t>
            </w:r>
            <w:proofErr w:type="spellEnd"/>
            <w:r w:rsidRPr="00FA6D3C">
              <w:rPr>
                <w:sz w:val="20"/>
                <w:szCs w:val="20"/>
              </w:rPr>
              <w:t xml:space="preserve"> кампании по направлениям </w:t>
            </w:r>
            <w:proofErr w:type="gramStart"/>
            <w:r w:rsidRPr="00FA6D3C">
              <w:rPr>
                <w:sz w:val="20"/>
                <w:szCs w:val="20"/>
              </w:rPr>
              <w:t>ГМП  (</w:t>
            </w:r>
            <w:proofErr w:type="gramEnd"/>
            <w:r w:rsidRPr="00FA6D3C">
              <w:rPr>
                <w:sz w:val="20"/>
                <w:szCs w:val="20"/>
              </w:rPr>
              <w:t xml:space="preserve">Территория смыслов, Восток, Выше крыши и </w:t>
            </w:r>
            <w:proofErr w:type="spellStart"/>
            <w:r w:rsidRPr="00FA6D3C">
              <w:rPr>
                <w:sz w:val="20"/>
                <w:szCs w:val="20"/>
              </w:rPr>
              <w:t>д.р</w:t>
            </w:r>
            <w:proofErr w:type="spellEnd"/>
            <w:r w:rsidRPr="00FA6D3C">
              <w:rPr>
                <w:sz w:val="20"/>
                <w:szCs w:val="20"/>
              </w:rPr>
              <w:t>.)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4771B3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2.4.1. </w:t>
            </w:r>
            <w:r w:rsidR="005C551D" w:rsidRPr="00FA6D3C">
              <w:rPr>
                <w:sz w:val="20"/>
                <w:szCs w:val="20"/>
              </w:rPr>
              <w:t>Количество поданных заявок/к</w:t>
            </w:r>
            <w:r w:rsidRPr="00FA6D3C">
              <w:rPr>
                <w:sz w:val="20"/>
                <w:szCs w:val="20"/>
              </w:rPr>
              <w:t>оличество человек, прошедших отбор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500/210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500/210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C551D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2.5. Компенсация расходов на участие представителей региона в молодежном образовательном форуме "Таврида"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C551D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2.5.1. Количество поданных заявок/Количество человек, прошедших отбор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287/72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287/72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C551D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2.6. Акселератор проектов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C551D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2.6.1.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1500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C551D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2.7. Областной молодежный образовательный форум "</w:t>
            </w:r>
            <w:proofErr w:type="spellStart"/>
            <w:r w:rsidRPr="00FA6D3C">
              <w:rPr>
                <w:rFonts w:eastAsia="Times New Roman"/>
                <w:bCs/>
                <w:sz w:val="20"/>
                <w:szCs w:val="20"/>
              </w:rPr>
              <w:t>МолодежНО</w:t>
            </w:r>
            <w:proofErr w:type="spellEnd"/>
            <w:r w:rsidRPr="00FA6D3C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C551D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231D9E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2.7</w:t>
            </w:r>
            <w:r w:rsidR="005C551D" w:rsidRPr="00FA6D3C">
              <w:rPr>
                <w:rFonts w:eastAsia="Times New Roman"/>
                <w:bCs/>
                <w:sz w:val="20"/>
                <w:szCs w:val="20"/>
              </w:rPr>
              <w:t>.1. Количество поданных заявок/ количество, прошедших отбор(</w:t>
            </w:r>
            <w:proofErr w:type="gramStart"/>
            <w:r w:rsidR="005C551D" w:rsidRPr="00FA6D3C">
              <w:rPr>
                <w:rFonts w:eastAsia="Times New Roman"/>
                <w:bCs/>
                <w:sz w:val="20"/>
                <w:szCs w:val="20"/>
              </w:rPr>
              <w:t>чел.)/</w:t>
            </w:r>
            <w:proofErr w:type="gramEnd"/>
            <w:r w:rsidR="005C551D" w:rsidRPr="00FA6D3C">
              <w:rPr>
                <w:rFonts w:eastAsia="Times New Roman"/>
                <w:bCs/>
                <w:sz w:val="20"/>
                <w:szCs w:val="20"/>
              </w:rPr>
              <w:t xml:space="preserve"> количество подготовленных проектов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565/120/92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765/120/92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C551D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231D9E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2.8</w:t>
            </w:r>
            <w:r w:rsidR="005C551D" w:rsidRPr="00FA6D3C">
              <w:rPr>
                <w:rFonts w:eastAsia="Times New Roman"/>
                <w:bCs/>
                <w:sz w:val="20"/>
                <w:szCs w:val="20"/>
              </w:rPr>
              <w:t>. Реализация общественного проекта Приволжского федерального округа молодежный образовательный форум ПФО "</w:t>
            </w:r>
            <w:proofErr w:type="spellStart"/>
            <w:r w:rsidR="005C551D" w:rsidRPr="00FA6D3C">
              <w:rPr>
                <w:rFonts w:eastAsia="Times New Roman"/>
                <w:bCs/>
                <w:sz w:val="20"/>
                <w:szCs w:val="20"/>
              </w:rPr>
              <w:t>iВолга</w:t>
            </w:r>
            <w:proofErr w:type="spellEnd"/>
            <w:r w:rsidR="005C551D" w:rsidRPr="00FA6D3C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spellStart"/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ЦДЮТиЭ</w:t>
            </w:r>
            <w:proofErr w:type="spellEnd"/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C551D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</w:t>
            </w:r>
            <w:r w:rsidR="00231D9E" w:rsidRPr="00FA6D3C">
              <w:rPr>
                <w:rFonts w:eastAsia="Times New Roman"/>
                <w:bCs/>
                <w:sz w:val="20"/>
                <w:szCs w:val="20"/>
              </w:rPr>
              <w:t>8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.1. </w:t>
            </w:r>
            <w:r w:rsidR="00231D9E" w:rsidRPr="00FA6D3C">
              <w:rPr>
                <w:rFonts w:eastAsia="Times New Roman"/>
                <w:bCs/>
                <w:sz w:val="20"/>
                <w:szCs w:val="20"/>
              </w:rPr>
              <w:t>Количество человек, зарегистрированных/прошедших отбор/количество проектов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554/85/81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548/85/81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</w:t>
            </w:r>
            <w:r w:rsidR="00231D9E" w:rsidRPr="00FA6D3C">
              <w:rPr>
                <w:rFonts w:eastAsia="Times New Roman"/>
                <w:bCs/>
                <w:sz w:val="20"/>
                <w:szCs w:val="20"/>
              </w:rPr>
              <w:t>0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,</w:t>
            </w:r>
            <w:r w:rsidR="00231D9E" w:rsidRPr="00FA6D3C">
              <w:rPr>
                <w:rFonts w:eastAsia="Times New Roman"/>
                <w:bCs/>
                <w:sz w:val="20"/>
                <w:szCs w:val="20"/>
              </w:rPr>
              <w:t>00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Количество человек</w:t>
            </w:r>
            <w:r w:rsidR="00231D9E" w:rsidRPr="00FA6D3C">
              <w:rPr>
                <w:rFonts w:eastAsia="Times New Roman"/>
                <w:bCs/>
                <w:sz w:val="20"/>
                <w:szCs w:val="20"/>
              </w:rPr>
              <w:t>,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зарегистрированных </w:t>
            </w:r>
            <w:r w:rsidR="00231D9E" w:rsidRPr="00FA6D3C">
              <w:rPr>
                <w:rFonts w:eastAsia="Times New Roman"/>
                <w:bCs/>
                <w:sz w:val="20"/>
                <w:szCs w:val="20"/>
              </w:rPr>
              <w:t xml:space="preserve">548 отобрано в делегацию 81 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(</w:t>
            </w:r>
            <w:proofErr w:type="gramStart"/>
            <w:r w:rsidR="00231D9E" w:rsidRPr="00FA6D3C">
              <w:rPr>
                <w:rFonts w:eastAsia="Times New Roman"/>
                <w:bCs/>
                <w:sz w:val="20"/>
                <w:szCs w:val="20"/>
              </w:rPr>
              <w:t>квота региона</w:t>
            </w:r>
            <w:proofErr w:type="gramEnd"/>
            <w:r w:rsidR="00231D9E" w:rsidRPr="00FA6D3C">
              <w:rPr>
                <w:rFonts w:eastAsia="Times New Roman"/>
                <w:bCs/>
                <w:sz w:val="20"/>
                <w:szCs w:val="20"/>
              </w:rPr>
              <w:t xml:space="preserve"> выделенная организаторами форма выполнена 81 человек)</w:t>
            </w:r>
          </w:p>
        </w:tc>
      </w:tr>
      <w:tr w:rsidR="00231D9E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2.9. Реализация общественного проекта Приволжского федерального округа "Интеллектуальная олимпиада ПФО"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ЦЭВД</w:t>
            </w:r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2.9.1. Количество участников областного этапа, человек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231D9E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D9E" w:rsidRPr="00FA6D3C" w:rsidRDefault="00231D9E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2.10. Реализация общественного проекта Приволжского федерального округа "Спортивно-туристический лагерь ПФО "</w:t>
            </w:r>
            <w:proofErr w:type="spellStart"/>
            <w:r w:rsidRPr="00FA6D3C">
              <w:rPr>
                <w:rFonts w:eastAsia="Times New Roman"/>
                <w:bCs/>
                <w:sz w:val="20"/>
                <w:szCs w:val="20"/>
              </w:rPr>
              <w:t>Туриада</w:t>
            </w:r>
            <w:proofErr w:type="spellEnd"/>
            <w:r w:rsidRPr="00FA6D3C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spellStart"/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ЦДЮТиЭ</w:t>
            </w:r>
            <w:proofErr w:type="spellEnd"/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2.10.1. Количество участников областного этапа, человек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231D9E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2.11. Реализация областного проекта "Дворовая практика"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ЦЭВДНО, ОМСУ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2.6.1. Количество дворовых площадок по месту жительства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490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490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4729D8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ConsPlusNormal"/>
              <w:rPr>
                <w:sz w:val="20"/>
              </w:rPr>
            </w:pPr>
            <w:r w:rsidRPr="00FA6D3C">
              <w:rPr>
                <w:sz w:val="20"/>
              </w:rPr>
              <w:t>2.12. Участие команд КВН Нижегородской области в федеральных телевизионных лигах Международного Союза КВН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ConsPlusNormal"/>
              <w:jc w:val="center"/>
              <w:rPr>
                <w:sz w:val="20"/>
              </w:rPr>
            </w:pPr>
            <w:r w:rsidRPr="00FA6D3C">
              <w:rPr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rPr>
                <w:rFonts w:eastAsia="Times New Roman"/>
                <w:sz w:val="20"/>
                <w:szCs w:val="20"/>
              </w:rPr>
            </w:pPr>
            <w:r w:rsidRPr="00FA6D3C">
              <w:rPr>
                <w:rFonts w:eastAsia="Times New Roman"/>
                <w:sz w:val="20"/>
                <w:szCs w:val="20"/>
              </w:rPr>
              <w:t>2.12.2. Количество команд/количество игр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 команды 8 игр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 команды 8 игр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211DAA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pStyle w:val="ConsPlusNormal"/>
              <w:rPr>
                <w:sz w:val="20"/>
              </w:rPr>
            </w:pPr>
            <w:r w:rsidRPr="00FA6D3C">
              <w:rPr>
                <w:sz w:val="20"/>
              </w:rPr>
              <w:t>2.13. Кубок КВН Губернатора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pStyle w:val="ConsPlusNormal"/>
              <w:jc w:val="center"/>
              <w:rPr>
                <w:sz w:val="20"/>
              </w:rPr>
            </w:pPr>
            <w:r w:rsidRPr="00FA6D3C">
              <w:rPr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2.13.1. Количество молодежи, вовлеченной в творческую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1300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211DAA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rPr>
                <w:rFonts w:eastAsia="Times New Roman"/>
                <w:sz w:val="20"/>
                <w:szCs w:val="20"/>
              </w:rPr>
            </w:pPr>
            <w:r w:rsidRPr="00FA6D3C">
              <w:rPr>
                <w:rFonts w:eastAsia="Times New Roman"/>
                <w:sz w:val="20"/>
                <w:szCs w:val="20"/>
              </w:rPr>
              <w:t xml:space="preserve">2.14. Молодежный </w:t>
            </w:r>
            <w:proofErr w:type="spellStart"/>
            <w:r w:rsidRPr="00FA6D3C">
              <w:rPr>
                <w:rFonts w:eastAsia="Times New Roman"/>
                <w:sz w:val="20"/>
                <w:szCs w:val="20"/>
              </w:rPr>
              <w:t>гребно</w:t>
            </w:r>
            <w:proofErr w:type="spellEnd"/>
            <w:r w:rsidRPr="00FA6D3C">
              <w:rPr>
                <w:rFonts w:eastAsia="Times New Roman"/>
                <w:sz w:val="20"/>
                <w:szCs w:val="20"/>
              </w:rPr>
              <w:t>-парусный фестиваль "</w:t>
            </w:r>
            <w:proofErr w:type="spellStart"/>
            <w:r w:rsidRPr="00FA6D3C">
              <w:rPr>
                <w:rFonts w:eastAsia="Times New Roman"/>
                <w:sz w:val="20"/>
                <w:szCs w:val="20"/>
              </w:rPr>
              <w:t>ЯлФЕСТ</w:t>
            </w:r>
            <w:proofErr w:type="spellEnd"/>
            <w:r w:rsidRPr="00FA6D3C">
              <w:rPr>
                <w:rFonts w:eastAsia="Times New Roman"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pStyle w:val="ConsPlusNormal"/>
              <w:jc w:val="center"/>
              <w:rPr>
                <w:sz w:val="20"/>
              </w:rPr>
            </w:pPr>
            <w:r w:rsidRPr="00FA6D3C">
              <w:rPr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DAA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2.14.1. </w:t>
            </w:r>
            <w:r w:rsidRPr="00FA6D3C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</w:t>
            </w:r>
            <w:r w:rsidR="00211DAA" w:rsidRPr="00FA6D3C">
              <w:rPr>
                <w:rFonts w:eastAsia="Times New Roman"/>
                <w:bCs/>
                <w:sz w:val="20"/>
                <w:szCs w:val="20"/>
              </w:rPr>
              <w:t>ет</w:t>
            </w:r>
          </w:p>
        </w:tc>
      </w:tr>
      <w:tr w:rsidR="004729D8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2.15. Проект "</w:t>
            </w:r>
            <w:proofErr w:type="spellStart"/>
            <w:r w:rsidRPr="00FA6D3C">
              <w:rPr>
                <w:rFonts w:eastAsia="Times New Roman"/>
                <w:bCs/>
                <w:sz w:val="20"/>
                <w:szCs w:val="20"/>
              </w:rPr>
              <w:t>Студактив</w:t>
            </w:r>
            <w:proofErr w:type="spellEnd"/>
            <w:r w:rsidRPr="00FA6D3C">
              <w:rPr>
                <w:rFonts w:eastAsia="Times New Roman"/>
                <w:bCs/>
                <w:sz w:val="20"/>
                <w:szCs w:val="20"/>
              </w:rPr>
              <w:t>". Нижегородский областной фестиваль студенческого творчества "Студенческая весна"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ConsPlusNormal"/>
              <w:jc w:val="center"/>
              <w:rPr>
                <w:sz w:val="20"/>
              </w:rPr>
            </w:pPr>
            <w:r w:rsidRPr="00FA6D3C">
              <w:rPr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2.15.1. Количество молодежи, задействованной в мероприятиях по вовлечению в творческую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3000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4729D8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ConsPlusNormal"/>
              <w:rPr>
                <w:sz w:val="20"/>
              </w:rPr>
            </w:pPr>
            <w:r w:rsidRPr="00FA6D3C">
              <w:rPr>
                <w:sz w:val="20"/>
              </w:rPr>
              <w:t>2.16. Проект "</w:t>
            </w:r>
            <w:proofErr w:type="spellStart"/>
            <w:r w:rsidRPr="00FA6D3C">
              <w:rPr>
                <w:sz w:val="20"/>
              </w:rPr>
              <w:t>Студактив</w:t>
            </w:r>
            <w:proofErr w:type="spellEnd"/>
            <w:r w:rsidRPr="00FA6D3C">
              <w:rPr>
                <w:sz w:val="20"/>
              </w:rPr>
              <w:t>". Подготовка и участие делегации Нижегородской области во Всероссийском финале программы поддержки и развития студенческого творчества "Российская студенческая весна"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ConsPlusNormal"/>
              <w:jc w:val="center"/>
              <w:rPr>
                <w:sz w:val="20"/>
              </w:rPr>
            </w:pPr>
            <w:r w:rsidRPr="00FA6D3C">
              <w:rPr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4729D8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2.16.1.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4729D8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2.17. Проект "</w:t>
            </w:r>
            <w:proofErr w:type="spellStart"/>
            <w:r w:rsidRPr="00FA6D3C">
              <w:rPr>
                <w:sz w:val="20"/>
                <w:szCs w:val="20"/>
              </w:rPr>
              <w:t>Студактив</w:t>
            </w:r>
            <w:proofErr w:type="spellEnd"/>
            <w:r w:rsidRPr="00FA6D3C">
              <w:rPr>
                <w:sz w:val="20"/>
                <w:szCs w:val="20"/>
              </w:rPr>
              <w:t>". Нижегородская областная церемония награждения студенческих организаций и объединений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4729D8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2.17.1. </w:t>
            </w:r>
            <w:r w:rsidRPr="00FA6D3C">
              <w:rPr>
                <w:sz w:val="20"/>
                <w:szCs w:val="20"/>
              </w:rPr>
              <w:t>Количество студенческих объединений.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4729D8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2.18. Областной День молодежи "Все Свои"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4729D8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2.18.1. </w:t>
            </w:r>
            <w:r w:rsidR="00C64575" w:rsidRPr="00FA6D3C">
              <w:rPr>
                <w:rFonts w:eastAsia="Times New Roman"/>
                <w:bCs/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100000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2.19. Обучающий семинар для руководителей и активистов органов студенческого самоуправления и студенческих объединений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2.19.1. Количество участников,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2.20. Участие делегации Нижегородской области во Всероссийском слете студенческих отрядов, посвященном 60-летию движения студенческих отрядов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2.20.1.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3.1. Слет молодых семей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3.1.1.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4.1. Областной фестиваль студенческих спортивно-оздоровительных лагерей "Побережье"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АПОС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4.1.1. </w:t>
            </w:r>
            <w:r w:rsidRPr="00FA6D3C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4.2. Областной конкурс антинаркотических проектов "Мы выбираем жизнь"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4.2.1. Количество представленных работ на конкурс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132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A2540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4.3. Областной туристский слет работающей молодежи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BA2540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4.3.1.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345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A2540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5.1. Областной конкурс профессионального мастерства работающей молодежи "Золотые руки"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ЦВЭДНО, ГБОУ ПО НИК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5.1.1. </w:t>
            </w:r>
            <w:r w:rsidRPr="00FA6D3C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A2540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5.2. Региональные сельские игры «Территория»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ЦВЭДНО, НГИЭУ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5.2.1.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450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A2540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5.2. Мероприятие, приуроченное ко Дню студенческих отрядов (17 февраля)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ЦЭВДНО, НО РСО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5.2.1. </w:t>
            </w:r>
            <w:r w:rsidRPr="00FA6D3C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5.3. Окружной слет студенческих отрядов Приволжского Федерального округа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ЦЭВДНО, НО РСО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5.3.1.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1400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724380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5.4. Профильные обучающие школы для бойцов студенческих отрядов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ЦЭВДНО, НО РСО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5.4.1. Количество школ/количество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2/200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2/200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6.1. Реализация образовательных программ для добровольцев волонтеров и кураторов добровольческих (волонтерских) организаций/объединений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ЦЭВДНО, региональный ресурсный центр по развитию добровольчества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6.1.1. Количество обученных волонтеров и кураторов добровольческой деятельности в муниципальных районах и городских округах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6.2.Проект "Добрый регион". Создание ресурсного центра развития добровольчества Нижегородской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ЦЭВДНО, региональный ресурсный центр по развитию добровольчества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6.2.1. Доля граждан, вовлеченных в добровольческую деятельность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6.3.Создание центров поддержки добровольчества в муниципальных образованиях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AD373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Отдел ВГМП</w:t>
            </w:r>
            <w:r w:rsidR="00724380" w:rsidRPr="00FA6D3C">
              <w:rPr>
                <w:rFonts w:eastAsia="Times New Roman"/>
                <w:bCs/>
                <w:sz w:val="20"/>
                <w:szCs w:val="20"/>
              </w:rPr>
              <w:t>,  НСД - региональный ресурсный центр по развитию добровольчества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64575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A6D3C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Количество центров поддержки добровольчества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Проект реализуется с 2020 года</w:t>
            </w:r>
          </w:p>
        </w:tc>
      </w:tr>
      <w:tr w:rsidR="00724380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pStyle w:val="ConsPlusNormal"/>
              <w:rPr>
                <w:sz w:val="20"/>
              </w:rPr>
            </w:pPr>
            <w:r w:rsidRPr="00FA6D3C">
              <w:rPr>
                <w:sz w:val="20"/>
              </w:rPr>
              <w:t>6.4. Проведение информационной рекламной кампании в целях популяризации добровольчества, волонтерства в СМИ и сети Интернет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pStyle w:val="ConsPlusNormal"/>
              <w:jc w:val="center"/>
              <w:rPr>
                <w:sz w:val="20"/>
              </w:rPr>
            </w:pPr>
            <w:r w:rsidRPr="00FA6D3C">
              <w:rPr>
                <w:sz w:val="20"/>
              </w:rPr>
              <w:t>Отдел ВГМП, НСД - региональный ресурсный центр по развитию добровольчества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24380" w:rsidRPr="00851C2A" w:rsidTr="002E57B6">
        <w:trPr>
          <w:gridAfter w:val="1"/>
          <w:wAfter w:w="48" w:type="dxa"/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rPr>
                <w:rFonts w:eastAsia="Times New Roman"/>
                <w:sz w:val="20"/>
                <w:szCs w:val="20"/>
              </w:rPr>
            </w:pPr>
            <w:r w:rsidRPr="00FA6D3C">
              <w:rPr>
                <w:rFonts w:eastAsia="Times New Roman"/>
                <w:sz w:val="20"/>
                <w:szCs w:val="20"/>
              </w:rPr>
              <w:t xml:space="preserve">6.4.1. </w:t>
            </w:r>
            <w:r w:rsidRPr="00FA6D3C">
              <w:rPr>
                <w:sz w:val="20"/>
                <w:szCs w:val="20"/>
              </w:rPr>
              <w:t>Охват аудитории в СМИ и в сети "Интернет" и социальных сетях,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323475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FA6D3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323475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FA6D3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FA6D3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Default="0070174E"/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E55814" w:rsidRPr="00E55814" w:rsidRDefault="00851C2A" w:rsidP="00851C2A">
      <w:pPr>
        <w:ind w:firstLine="709"/>
        <w:jc w:val="both"/>
        <w:rPr>
          <w:color w:val="auto"/>
        </w:rPr>
      </w:pPr>
      <w:r w:rsidRPr="00851C2A">
        <w:rPr>
          <w:color w:val="auto"/>
        </w:rPr>
        <w:t>В 201</w:t>
      </w:r>
      <w:r w:rsidR="00B57E0E">
        <w:rPr>
          <w:color w:val="auto"/>
        </w:rPr>
        <w:t>9</w:t>
      </w:r>
      <w:r w:rsidRPr="00851C2A">
        <w:rPr>
          <w:color w:val="auto"/>
        </w:rPr>
        <w:t xml:space="preserve"> году все запланированные мероприятия Подпрограммы выполнены в полном объеме. </w:t>
      </w:r>
      <w:r w:rsidR="00B57E0E">
        <w:rPr>
          <w:color w:val="auto"/>
        </w:rPr>
        <w:t>74</w:t>
      </w:r>
      <w:r w:rsidRPr="00851C2A">
        <w:rPr>
          <w:color w:val="auto"/>
        </w:rPr>
        <w:t xml:space="preserve"> % молодых людей вовлечены в реализацию мероприятий по направлениям государственной молодежной политики.</w:t>
      </w:r>
    </w:p>
    <w:p w:rsidR="00E55814" w:rsidRPr="00E55814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851C2A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BB0BD7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2019</w:t>
            </w:r>
            <w:r w:rsidR="008101CB"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851C2A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EA283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="00EA283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  <w:r w:rsidR="00EA2834">
              <w:rPr>
                <w:rFonts w:eastAsia="Times New Roman"/>
                <w:b/>
                <w:bCs/>
                <w:sz w:val="20"/>
                <w:szCs w:val="20"/>
              </w:rPr>
              <w:t>019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851C2A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851C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851C2A" w:rsidRPr="00851C2A" w:rsidTr="00851C2A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/>
                <w:bCs/>
                <w:sz w:val="20"/>
                <w:szCs w:val="20"/>
              </w:rPr>
              <w:t>Подпрограмма 10 "Развитие молодежной политики"</w:t>
            </w:r>
          </w:p>
        </w:tc>
      </w:tr>
      <w:tr w:rsidR="00851C2A" w:rsidRPr="00851C2A" w:rsidTr="00851C2A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851C2A" w:rsidRPr="00441142" w:rsidTr="00851C2A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441142" w:rsidRDefault="00851C2A" w:rsidP="00851C2A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Доля молодых людей, вовлеченных в реализацию мероприятий по направлениям государственной молодежной политики,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EA2834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68,0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EA2834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74,00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EA2834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74,00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EA2834" w:rsidRPr="00441142" w:rsidTr="00FD281B">
        <w:trPr>
          <w:trHeight w:val="62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441142" w:rsidRDefault="00851C2A" w:rsidP="00851C2A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Доля молодых людей, участвующих в деятельности молодежных общественных объединений,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EA2834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5</w:t>
            </w:r>
            <w:r w:rsidR="00EA2834" w:rsidRPr="00441142">
              <w:rPr>
                <w:rFonts w:eastAsia="Times New Roman"/>
                <w:color w:val="auto"/>
                <w:sz w:val="20"/>
                <w:szCs w:val="20"/>
              </w:rPr>
              <w:t>5</w:t>
            </w:r>
            <w:r w:rsidRPr="00441142">
              <w:rPr>
                <w:rFonts w:eastAsia="Times New Roman"/>
                <w:color w:val="auto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441142" w:rsidRDefault="00EA2834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441142" w:rsidRDefault="00EA2834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92428E" w:rsidRPr="00441142" w:rsidTr="00FD281B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441142" w:rsidRDefault="00851C2A" w:rsidP="00851C2A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Доля молодых людей, принимающих участие в добровольческой деятельности,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913BC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A42" w:rsidRPr="00364A42" w:rsidRDefault="00364A42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color w:val="auto"/>
                <w:sz w:val="20"/>
                <w:szCs w:val="20"/>
                <w:highlight w:val="yellow"/>
              </w:rPr>
              <w:t>33,0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A42" w:rsidRPr="00364A42" w:rsidRDefault="00364A42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color w:val="auto"/>
                <w:sz w:val="20"/>
                <w:szCs w:val="20"/>
                <w:highlight w:val="yellow"/>
              </w:rPr>
              <w:t>33,0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364A42" w:rsidRPr="00910074" w:rsidTr="00FD281B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A42" w:rsidRPr="00910074" w:rsidRDefault="00364A42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bookmarkStart w:id="0" w:name="_GoBack"/>
            <w:r w:rsidRPr="0091007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A42" w:rsidRPr="00910074" w:rsidRDefault="00F537E7" w:rsidP="00851C2A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0074">
              <w:rPr>
                <w:color w:val="000000" w:themeColor="text1"/>
                <w:sz w:val="20"/>
                <w:highlight w:val="yellow"/>
              </w:rPr>
              <w:t>Доля молодежи, участвующей в движении студенческих труд</w:t>
            </w:r>
            <w:r w:rsidRPr="00910074">
              <w:rPr>
                <w:color w:val="000000" w:themeColor="text1"/>
                <w:sz w:val="20"/>
                <w:highlight w:val="yellow"/>
              </w:rPr>
              <w:t>о</w:t>
            </w:r>
            <w:r w:rsidRPr="00910074">
              <w:rPr>
                <w:color w:val="000000" w:themeColor="text1"/>
                <w:sz w:val="20"/>
                <w:highlight w:val="yellow"/>
              </w:rPr>
              <w:t>вых отрядов, в общей численности студенческой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A42" w:rsidRPr="00910074" w:rsidRDefault="00F537E7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007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A42" w:rsidRPr="00910074" w:rsidRDefault="00863090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007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A42" w:rsidRPr="00910074" w:rsidRDefault="00F537E7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0074">
              <w:rPr>
                <w:color w:val="000000" w:themeColor="text1"/>
                <w:sz w:val="20"/>
                <w:highlight w:val="yellow"/>
              </w:rPr>
              <w:t>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A42" w:rsidRPr="00910074" w:rsidRDefault="00F537E7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0074">
              <w:rPr>
                <w:color w:val="000000" w:themeColor="text1"/>
                <w:sz w:val="20"/>
                <w:highlight w:val="yellow"/>
              </w:rPr>
              <w:t>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A42" w:rsidRPr="00910074" w:rsidRDefault="00F537E7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007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A42" w:rsidRPr="00910074" w:rsidRDefault="00F537E7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91007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-</w:t>
            </w:r>
          </w:p>
        </w:tc>
      </w:tr>
      <w:bookmarkEnd w:id="0"/>
      <w:tr w:rsidR="00441142" w:rsidRPr="00441142" w:rsidTr="00441142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Непосредственные результаты:</w:t>
            </w:r>
          </w:p>
        </w:tc>
      </w:tr>
      <w:tr w:rsidR="00441142" w:rsidRPr="00441142" w:rsidTr="0044114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441142" w:rsidRDefault="00851C2A" w:rsidP="00851C2A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Количество специалистов, курирующих вопросы молодежной политики, прошедших курсы повышения квалификации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913BC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75,00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75,00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75,00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441142" w:rsidRPr="00441142" w:rsidTr="00441142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441142" w:rsidRDefault="00851C2A" w:rsidP="00851C2A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Количество молодежи, участвующей ежегодно в мероприятиях по профилактике негативных социальных явлений и экстремизма в молодежной среде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тыс.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25,00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25,00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25,00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441142" w:rsidRPr="00441142" w:rsidTr="00441142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BD7" w:rsidRPr="00441142" w:rsidRDefault="00BB0BD7" w:rsidP="00851C2A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A85AF8">
              <w:rPr>
                <w:rFonts w:eastAsia="Times New Roman"/>
                <w:color w:val="auto"/>
                <w:sz w:val="20"/>
                <w:szCs w:val="20"/>
              </w:rPr>
              <w:t xml:space="preserve">Численность молодежи в возрасте от 14 до 30 лет, вовлеченной в </w:t>
            </w:r>
            <w:proofErr w:type="spellStart"/>
            <w:r w:rsidRPr="00A85AF8">
              <w:rPr>
                <w:rFonts w:eastAsia="Times New Roman"/>
                <w:color w:val="auto"/>
                <w:sz w:val="20"/>
                <w:szCs w:val="20"/>
              </w:rPr>
              <w:t>форумную</w:t>
            </w:r>
            <w:proofErr w:type="spellEnd"/>
            <w:r w:rsidRPr="00A85AF8">
              <w:rPr>
                <w:rFonts w:eastAsia="Times New Roman"/>
                <w:color w:val="auto"/>
                <w:sz w:val="20"/>
                <w:szCs w:val="20"/>
              </w:rPr>
              <w:t xml:space="preserve"> кампанию, накопительным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85AF8">
              <w:rPr>
                <w:rFonts w:eastAsia="Times New Roman"/>
                <w:color w:val="auto"/>
                <w:sz w:val="20"/>
                <w:szCs w:val="20"/>
              </w:rPr>
              <w:t>тыс.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441142" w:rsidRPr="00441142" w:rsidTr="00A85AF8">
        <w:trPr>
          <w:trHeight w:val="4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441142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BD7" w:rsidRPr="00A85AF8" w:rsidRDefault="00BB0BD7" w:rsidP="00851C2A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A85AF8">
              <w:rPr>
                <w:rFonts w:eastAsia="Times New Roman"/>
                <w:color w:val="auto"/>
                <w:sz w:val="20"/>
                <w:szCs w:val="20"/>
              </w:rPr>
              <w:t>Количество поддержанных проектов, реализуемых молодежью на территории Нижегородской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A85AF8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85AF8">
              <w:rPr>
                <w:rFonts w:eastAsia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BD7" w:rsidRPr="00441142" w:rsidRDefault="00BB0BD7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</w:tbl>
    <w:p w:rsidR="0070174E" w:rsidRDefault="0070174E"/>
    <w:p w:rsid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434" w:rsidRDefault="00546434" w:rsidP="00F6213F">
      <w:r>
        <w:separator/>
      </w:r>
    </w:p>
  </w:endnote>
  <w:endnote w:type="continuationSeparator" w:id="0">
    <w:p w:rsidR="00546434" w:rsidRDefault="00546434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434" w:rsidRDefault="00546434" w:rsidP="00F6213F">
      <w:r>
        <w:separator/>
      </w:r>
    </w:p>
  </w:footnote>
  <w:footnote w:type="continuationSeparator" w:id="0">
    <w:p w:rsidR="00546434" w:rsidRDefault="00546434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4729D8" w:rsidRPr="00F6213F" w:rsidRDefault="004729D8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1007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729D8" w:rsidRPr="00F6213F" w:rsidRDefault="004729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A1E0383"/>
    <w:multiLevelType w:val="hybridMultilevel"/>
    <w:tmpl w:val="BCC66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3F"/>
    <w:rsid w:val="000450D1"/>
    <w:rsid w:val="000711FD"/>
    <w:rsid w:val="00071B72"/>
    <w:rsid w:val="00095E47"/>
    <w:rsid w:val="000D0BF0"/>
    <w:rsid w:val="00102A0F"/>
    <w:rsid w:val="00131D82"/>
    <w:rsid w:val="00135A4A"/>
    <w:rsid w:val="00153BA8"/>
    <w:rsid w:val="001A45A5"/>
    <w:rsid w:val="00211DAA"/>
    <w:rsid w:val="00231D9E"/>
    <w:rsid w:val="002921A8"/>
    <w:rsid w:val="002C174D"/>
    <w:rsid w:val="002E57B6"/>
    <w:rsid w:val="00310099"/>
    <w:rsid w:val="003424C1"/>
    <w:rsid w:val="003453FF"/>
    <w:rsid w:val="00361AB1"/>
    <w:rsid w:val="00364A42"/>
    <w:rsid w:val="003A778A"/>
    <w:rsid w:val="0040575D"/>
    <w:rsid w:val="00423EE1"/>
    <w:rsid w:val="00433998"/>
    <w:rsid w:val="004377FE"/>
    <w:rsid w:val="00441142"/>
    <w:rsid w:val="0044422F"/>
    <w:rsid w:val="0045513F"/>
    <w:rsid w:val="004729D8"/>
    <w:rsid w:val="004771B3"/>
    <w:rsid w:val="00496C02"/>
    <w:rsid w:val="004A7A65"/>
    <w:rsid w:val="004D2696"/>
    <w:rsid w:val="005045B5"/>
    <w:rsid w:val="00546434"/>
    <w:rsid w:val="005671FF"/>
    <w:rsid w:val="005840A8"/>
    <w:rsid w:val="005952DC"/>
    <w:rsid w:val="005B1DD3"/>
    <w:rsid w:val="005B57C7"/>
    <w:rsid w:val="005C551D"/>
    <w:rsid w:val="005E3733"/>
    <w:rsid w:val="0060506C"/>
    <w:rsid w:val="00613B20"/>
    <w:rsid w:val="0070174E"/>
    <w:rsid w:val="00706FAB"/>
    <w:rsid w:val="00707550"/>
    <w:rsid w:val="00724380"/>
    <w:rsid w:val="00754811"/>
    <w:rsid w:val="007612DC"/>
    <w:rsid w:val="007854E3"/>
    <w:rsid w:val="007E51C9"/>
    <w:rsid w:val="008101CB"/>
    <w:rsid w:val="008327EC"/>
    <w:rsid w:val="00851C2A"/>
    <w:rsid w:val="00863090"/>
    <w:rsid w:val="00883C82"/>
    <w:rsid w:val="00891392"/>
    <w:rsid w:val="008913BC"/>
    <w:rsid w:val="008A0A46"/>
    <w:rsid w:val="008D2AE2"/>
    <w:rsid w:val="008E6472"/>
    <w:rsid w:val="008F39C3"/>
    <w:rsid w:val="00910074"/>
    <w:rsid w:val="0092428E"/>
    <w:rsid w:val="00947CCF"/>
    <w:rsid w:val="00984880"/>
    <w:rsid w:val="009C15E4"/>
    <w:rsid w:val="009D2EAB"/>
    <w:rsid w:val="009E289E"/>
    <w:rsid w:val="009E4CB3"/>
    <w:rsid w:val="00A85AF8"/>
    <w:rsid w:val="00A9584C"/>
    <w:rsid w:val="00AA17EB"/>
    <w:rsid w:val="00AD3730"/>
    <w:rsid w:val="00AE35C7"/>
    <w:rsid w:val="00B073CC"/>
    <w:rsid w:val="00B57E0E"/>
    <w:rsid w:val="00BA2540"/>
    <w:rsid w:val="00BB0BD7"/>
    <w:rsid w:val="00C2098B"/>
    <w:rsid w:val="00C64575"/>
    <w:rsid w:val="00C74E7D"/>
    <w:rsid w:val="00CF3288"/>
    <w:rsid w:val="00D017D7"/>
    <w:rsid w:val="00D05224"/>
    <w:rsid w:val="00D45395"/>
    <w:rsid w:val="00DA77D3"/>
    <w:rsid w:val="00DC02EA"/>
    <w:rsid w:val="00DE04DB"/>
    <w:rsid w:val="00E16F65"/>
    <w:rsid w:val="00E55814"/>
    <w:rsid w:val="00E7545C"/>
    <w:rsid w:val="00EA2834"/>
    <w:rsid w:val="00EB587C"/>
    <w:rsid w:val="00ED6376"/>
    <w:rsid w:val="00EE213E"/>
    <w:rsid w:val="00EE519E"/>
    <w:rsid w:val="00F537E7"/>
    <w:rsid w:val="00F60E74"/>
    <w:rsid w:val="00F6213F"/>
    <w:rsid w:val="00F7089A"/>
    <w:rsid w:val="00FA4631"/>
    <w:rsid w:val="00FA6D3C"/>
    <w:rsid w:val="00FD281B"/>
    <w:rsid w:val="00FF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FF630-0CA2-4F93-84E1-C8CF56270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4377FE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styleId="ae">
    <w:name w:val="Strong"/>
    <w:basedOn w:val="a0"/>
    <w:uiPriority w:val="22"/>
    <w:qFormat/>
    <w:rsid w:val="004377FE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F328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F3288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231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FA6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2794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Шмелёв</dc:creator>
  <cp:lastModifiedBy>Дарья Шутова</cp:lastModifiedBy>
  <cp:revision>24</cp:revision>
  <cp:lastPrinted>2020-03-19T14:36:00Z</cp:lastPrinted>
  <dcterms:created xsi:type="dcterms:W3CDTF">2020-03-19T15:07:00Z</dcterms:created>
  <dcterms:modified xsi:type="dcterms:W3CDTF">2020-04-14T09:37:00Z</dcterms:modified>
</cp:coreProperties>
</file>